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D8" w:rsidRPr="00DD51DD" w:rsidRDefault="005B08D8" w:rsidP="006726A4">
      <w:pPr>
        <w:spacing w:afterLines="50" w:after="120" w:line="400" w:lineRule="exact"/>
        <w:jc w:val="center"/>
        <w:rPr>
          <w:rFonts w:ascii="標楷體" w:eastAsia="標楷體" w:hAnsi="標楷體"/>
          <w:b/>
          <w:spacing w:val="4"/>
          <w:sz w:val="28"/>
          <w:szCs w:val="28"/>
        </w:rPr>
      </w:pPr>
      <w:r w:rsidRPr="00DD51DD">
        <w:rPr>
          <w:rFonts w:ascii="標楷體" w:eastAsia="標楷體" w:hAnsi="標楷體" w:hint="eastAsia"/>
          <w:b/>
          <w:kern w:val="0"/>
          <w:sz w:val="28"/>
          <w:szCs w:val="28"/>
        </w:rPr>
        <w:t>新竹市</w:t>
      </w:r>
      <w:r w:rsidR="006726A4">
        <w:rPr>
          <w:rFonts w:ascii="標楷體" w:eastAsia="標楷體" w:hAnsi="標楷體" w:hint="eastAsia"/>
          <w:b/>
          <w:kern w:val="0"/>
          <w:sz w:val="28"/>
          <w:szCs w:val="28"/>
        </w:rPr>
        <w:t>建功高中</w:t>
      </w:r>
      <w:r w:rsidR="006726A4">
        <w:rPr>
          <w:rFonts w:ascii="標楷體" w:eastAsia="標楷體" w:hAnsi="標楷體" w:hint="eastAsia"/>
          <w:b/>
          <w:spacing w:val="4"/>
          <w:sz w:val="28"/>
          <w:szCs w:val="28"/>
        </w:rPr>
        <w:t>國中部</w:t>
      </w:r>
      <w:r w:rsidRPr="00DD51DD">
        <w:rPr>
          <w:rFonts w:ascii="標楷體" w:eastAsia="標楷體" w:hAnsi="標楷體" w:hint="eastAsia"/>
          <w:b/>
          <w:spacing w:val="4"/>
          <w:sz w:val="28"/>
          <w:szCs w:val="28"/>
        </w:rPr>
        <w:t>學校課程評鑑實施計畫</w: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一、依據</w:t>
      </w:r>
      <w:r w:rsidRPr="009F3772">
        <w:rPr>
          <w:rFonts w:ascii="標楷體" w:eastAsia="標楷體" w:hAnsi="標楷體" w:hint="eastAsia"/>
          <w:spacing w:val="4"/>
        </w:rPr>
        <w:t>：</w:t>
      </w:r>
      <w:r w:rsidRPr="009F3772">
        <w:rPr>
          <w:rFonts w:ascii="標楷體" w:eastAsia="標楷體" w:hAnsi="標楷體" w:hint="eastAsia"/>
          <w:spacing w:val="4"/>
          <w:lang w:eastAsia="zh-HK"/>
        </w:rPr>
        <w:t>十二年國民基本教育課程綱要</w:t>
      </w:r>
      <w:r w:rsidRPr="009F3772">
        <w:rPr>
          <w:rFonts w:ascii="標楷體" w:eastAsia="標楷體" w:hAnsi="標楷體" w:hint="eastAsia"/>
          <w:spacing w:val="4"/>
        </w:rPr>
        <w:t>。</w:t>
      </w:r>
    </w:p>
    <w:p w:rsidR="005B08D8" w:rsidRPr="009F3772" w:rsidRDefault="005B08D8" w:rsidP="00EA479F">
      <w:pPr>
        <w:spacing w:beforeLines="50" w:before="120" w:line="400" w:lineRule="exact"/>
        <w:ind w:left="496" w:hangingChars="200" w:hanging="496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二、目的</w:t>
      </w:r>
      <w:r w:rsidRPr="009F3772">
        <w:rPr>
          <w:rFonts w:ascii="標楷體" w:eastAsia="標楷體" w:hAnsi="標楷體" w:hint="eastAsia"/>
          <w:spacing w:val="4"/>
        </w:rPr>
        <w:t>：</w:t>
      </w:r>
      <w:r w:rsidRPr="009F3772">
        <w:rPr>
          <w:rFonts w:ascii="標楷體" w:eastAsia="標楷體" w:hAnsi="標楷體" w:hint="eastAsia"/>
          <w:spacing w:val="4"/>
          <w:lang w:eastAsia="zh-HK"/>
        </w:rPr>
        <w:t>透過課程評鑑，引導本校相關教育工作者，針對課程規劃、設計、實施與成效評估之歷程，進行省思，藉以精緻課程、確保教學品質、提升學生學習成效，並促進教師專業成長。</w:t>
      </w:r>
    </w:p>
    <w:p w:rsidR="005B08D8" w:rsidRPr="009F3772" w:rsidRDefault="005B08D8" w:rsidP="00EA479F">
      <w:pPr>
        <w:spacing w:beforeLines="50" w:before="120" w:line="400" w:lineRule="exact"/>
        <w:ind w:left="496" w:hangingChars="200" w:hanging="496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三、評鑑流程</w:t>
      </w:r>
      <w:r w:rsidRPr="009F3772">
        <w:rPr>
          <w:rFonts w:ascii="標楷體" w:eastAsia="標楷體" w:hAnsi="標楷體" w:hint="eastAsia"/>
          <w:spacing w:val="4"/>
        </w:rPr>
        <w:t>：</w:t>
      </w:r>
      <w:r w:rsidR="00034F7F" w:rsidRPr="009F3772">
        <w:rPr>
          <w:rFonts w:ascii="標楷體" w:eastAsia="標楷體" w:hAnsi="標楷體"/>
          <w:spacing w:val="4"/>
          <w:lang w:eastAsia="zh-HK"/>
        </w:rPr>
        <w:t xml:space="preserve"> </w:t>
      </w:r>
    </w:p>
    <w:p w:rsidR="005B08D8" w:rsidRPr="009F3772" w:rsidRDefault="005B08D8" w:rsidP="005B08D8">
      <w:pPr>
        <w:spacing w:line="400" w:lineRule="exact"/>
        <w:ind w:leftChars="200" w:left="480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</w:rPr>
        <w:t>(</w:t>
      </w:r>
      <w:r w:rsidRPr="009F3772">
        <w:rPr>
          <w:rFonts w:ascii="標楷體" w:eastAsia="標楷體" w:hAnsi="標楷體" w:hint="eastAsia"/>
          <w:spacing w:val="4"/>
          <w:lang w:eastAsia="zh-HK"/>
        </w:rPr>
        <w:t>一</w:t>
      </w:r>
      <w:r w:rsidRPr="009F3772">
        <w:rPr>
          <w:rFonts w:ascii="標楷體" w:eastAsia="標楷體" w:hAnsi="標楷體" w:hint="eastAsia"/>
          <w:spacing w:val="4"/>
        </w:rPr>
        <w:t>)</w:t>
      </w:r>
      <w:r w:rsidR="00034F7F">
        <w:rPr>
          <w:rFonts w:ascii="標楷體" w:eastAsia="標楷體" w:hAnsi="標楷體" w:hint="eastAsia"/>
          <w:spacing w:val="4"/>
        </w:rPr>
        <w:t>評鑑範圍：</w:t>
      </w:r>
      <w:r w:rsidR="00034F7F" w:rsidRPr="009F3772">
        <w:rPr>
          <w:rFonts w:ascii="標楷體" w:eastAsia="標楷體" w:hAnsi="標楷體" w:hint="eastAsia"/>
          <w:spacing w:val="4"/>
          <w:lang w:eastAsia="zh-HK"/>
        </w:rPr>
        <w:t>包括領域學習課程與彈性學習課程</w:t>
      </w:r>
      <w:r w:rsidRPr="009F3772">
        <w:rPr>
          <w:rFonts w:ascii="標楷體" w:eastAsia="標楷體" w:hAnsi="標楷體" w:hint="eastAsia"/>
          <w:spacing w:val="4"/>
          <w:lang w:eastAsia="zh-HK"/>
        </w:rPr>
        <w:t>。</w:t>
      </w:r>
    </w:p>
    <w:p w:rsidR="005B08D8" w:rsidRPr="009F3772" w:rsidRDefault="005B08D8" w:rsidP="005B08D8">
      <w:pPr>
        <w:spacing w:line="400" w:lineRule="exact"/>
        <w:ind w:leftChars="200" w:left="480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(二)</w:t>
      </w:r>
      <w:r w:rsidR="00034F7F">
        <w:rPr>
          <w:rFonts w:ascii="標楷體" w:eastAsia="標楷體" w:hAnsi="標楷體" w:hint="eastAsia"/>
          <w:spacing w:val="4"/>
        </w:rPr>
        <w:t>計畫訂定：由學</w:t>
      </w:r>
      <w:r w:rsidR="00034F7F" w:rsidRPr="009F3772">
        <w:rPr>
          <w:rFonts w:ascii="標楷體" w:eastAsia="標楷體" w:hAnsi="標楷體" w:hint="eastAsia"/>
          <w:spacing w:val="4"/>
        </w:rPr>
        <w:t>校</w:t>
      </w:r>
      <w:r w:rsidR="00034F7F" w:rsidRPr="009F3772">
        <w:rPr>
          <w:rFonts w:ascii="標楷體" w:eastAsia="標楷體" w:hAnsi="標楷體" w:hint="eastAsia"/>
          <w:spacing w:val="4"/>
          <w:lang w:eastAsia="zh-HK"/>
        </w:rPr>
        <w:t>課程發展委員會召開會議</w:t>
      </w:r>
      <w:r w:rsidR="00034F7F">
        <w:rPr>
          <w:rFonts w:ascii="標楷體" w:eastAsia="標楷體" w:hAnsi="標楷體" w:hint="eastAsia"/>
          <w:spacing w:val="4"/>
        </w:rPr>
        <w:t>研訂。</w:t>
      </w:r>
    </w:p>
    <w:p w:rsidR="00034F7F" w:rsidRDefault="005B08D8" w:rsidP="005B08D8">
      <w:pPr>
        <w:spacing w:line="400" w:lineRule="exact"/>
        <w:ind w:leftChars="200" w:left="852" w:hangingChars="150" w:hanging="372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(三)</w:t>
      </w:r>
      <w:r w:rsidR="00034F7F">
        <w:rPr>
          <w:rFonts w:ascii="標楷體" w:eastAsia="標楷體" w:hAnsi="標楷體" w:hint="eastAsia"/>
          <w:spacing w:val="4"/>
        </w:rPr>
        <w:t>成立小組：根據課程評鑑實施計畫</w:t>
      </w:r>
      <w:r w:rsidR="00034F7F" w:rsidRPr="009F3772">
        <w:rPr>
          <w:rFonts w:ascii="標楷體" w:eastAsia="標楷體" w:hAnsi="標楷體" w:hint="eastAsia"/>
          <w:spacing w:val="4"/>
          <w:lang w:eastAsia="zh-HK"/>
        </w:rPr>
        <w:t>成立</w:t>
      </w:r>
      <w:r w:rsidR="00034F7F">
        <w:rPr>
          <w:rFonts w:ascii="標楷體" w:eastAsia="標楷體" w:hAnsi="標楷體" w:hint="eastAsia"/>
          <w:spacing w:val="4"/>
        </w:rPr>
        <w:t>學科(領域)</w:t>
      </w:r>
      <w:r w:rsidR="00034F7F" w:rsidRPr="009F3772">
        <w:rPr>
          <w:rFonts w:ascii="標楷體" w:eastAsia="標楷體" w:hAnsi="標楷體" w:hint="eastAsia"/>
          <w:spacing w:val="4"/>
          <w:lang w:eastAsia="zh-HK"/>
        </w:rPr>
        <w:t>課程評鑑小組</w:t>
      </w:r>
      <w:r w:rsidR="00034F7F" w:rsidRPr="009F3772">
        <w:rPr>
          <w:rFonts w:ascii="標楷體" w:eastAsia="標楷體" w:hAnsi="標楷體" w:hint="eastAsia"/>
          <w:spacing w:val="4"/>
        </w:rPr>
        <w:t>，</w:t>
      </w:r>
      <w:r w:rsidR="00034F7F">
        <w:rPr>
          <w:rFonts w:ascii="標楷體" w:eastAsia="標楷體" w:hAnsi="標楷體" w:hint="eastAsia"/>
          <w:spacing w:val="4"/>
        </w:rPr>
        <w:t>由學科(領域)教師組成</w:t>
      </w:r>
      <w:r w:rsidR="00034F7F" w:rsidRPr="009F3772">
        <w:rPr>
          <w:rFonts w:ascii="標楷體" w:eastAsia="標楷體" w:hAnsi="標楷體" w:hint="eastAsia"/>
          <w:spacing w:val="4"/>
          <w:lang w:eastAsia="zh-HK"/>
        </w:rPr>
        <w:t>。</w:t>
      </w:r>
    </w:p>
    <w:p w:rsidR="005B08D8" w:rsidRPr="009F3772" w:rsidRDefault="00034F7F" w:rsidP="005B08D8">
      <w:pPr>
        <w:spacing w:line="400" w:lineRule="exact"/>
        <w:ind w:leftChars="200" w:left="852" w:hangingChars="150" w:hanging="372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(</w:t>
      </w:r>
      <w:r>
        <w:rPr>
          <w:rFonts w:ascii="標楷體" w:eastAsia="標楷體" w:hAnsi="標楷體" w:hint="eastAsia"/>
          <w:spacing w:val="4"/>
        </w:rPr>
        <w:t>四</w:t>
      </w:r>
      <w:r w:rsidRPr="009F3772">
        <w:rPr>
          <w:rFonts w:ascii="標楷體" w:eastAsia="標楷體" w:hAnsi="標楷體" w:hint="eastAsia"/>
          <w:spacing w:val="4"/>
          <w:lang w:eastAsia="zh-HK"/>
        </w:rPr>
        <w:t>)</w:t>
      </w:r>
      <w:r>
        <w:rPr>
          <w:rFonts w:ascii="標楷體" w:eastAsia="標楷體" w:hAnsi="標楷體" w:hint="eastAsia"/>
          <w:spacing w:val="4"/>
        </w:rPr>
        <w:t>進行評鑑：</w:t>
      </w:r>
      <w:r w:rsidR="005B08D8" w:rsidRPr="009F3772">
        <w:rPr>
          <w:rFonts w:ascii="標楷體" w:eastAsia="標楷體" w:hAnsi="標楷體" w:hint="eastAsia"/>
          <w:spacing w:val="4"/>
          <w:lang w:eastAsia="zh-HK"/>
        </w:rPr>
        <w:t>學</w:t>
      </w:r>
      <w:r>
        <w:rPr>
          <w:rFonts w:ascii="標楷體" w:eastAsia="標楷體" w:hAnsi="標楷體" w:hint="eastAsia"/>
          <w:spacing w:val="4"/>
        </w:rPr>
        <w:t>科(領域)</w:t>
      </w:r>
      <w:r w:rsidR="005B08D8" w:rsidRPr="009F3772">
        <w:rPr>
          <w:rFonts w:ascii="標楷體" w:eastAsia="標楷體" w:hAnsi="標楷體" w:hint="eastAsia"/>
          <w:spacing w:val="4"/>
          <w:lang w:eastAsia="zh-HK"/>
        </w:rPr>
        <w:t>課程評鑑小組依本計畫於學期中或學期末進行課程評鑑</w:t>
      </w:r>
      <w:r>
        <w:rPr>
          <w:rFonts w:ascii="標楷體" w:eastAsia="標楷體" w:hAnsi="標楷體" w:hint="eastAsia"/>
          <w:spacing w:val="4"/>
        </w:rPr>
        <w:t>(進行課程評鑑前應先針對</w:t>
      </w:r>
      <w:r w:rsidRPr="00034F7F">
        <w:rPr>
          <w:rFonts w:ascii="標楷體" w:eastAsia="標楷體" w:hAnsi="標楷體" w:hint="eastAsia"/>
          <w:spacing w:val="4"/>
        </w:rPr>
        <w:t>進行課程評鑑前應先針對各評鑑指標及評鑑重點進行討論與理解</w:t>
      </w:r>
      <w:r>
        <w:rPr>
          <w:rFonts w:ascii="標楷體" w:eastAsia="標楷體" w:hAnsi="標楷體" w:hint="eastAsia"/>
          <w:spacing w:val="4"/>
        </w:rPr>
        <w:t>)</w:t>
      </w:r>
      <w:r w:rsidR="005B08D8" w:rsidRPr="009F3772">
        <w:rPr>
          <w:rFonts w:ascii="標楷體" w:eastAsia="標楷體" w:hAnsi="標楷體" w:hint="eastAsia"/>
          <w:spacing w:val="4"/>
          <w:lang w:eastAsia="zh-HK"/>
        </w:rPr>
        <w:t>，並針對評鑑結果進行檢討及研擬改善策略，其後再將課程評鑑結果與改善方案提課程發展委員會審議，以利後續改善實施之推動(如圖1)。</w: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E016D" wp14:editId="5C1980BF">
                <wp:simplePos x="0" y="0"/>
                <wp:positionH relativeFrom="column">
                  <wp:posOffset>1697355</wp:posOffset>
                </wp:positionH>
                <wp:positionV relativeFrom="paragraph">
                  <wp:posOffset>184785</wp:posOffset>
                </wp:positionV>
                <wp:extent cx="2736215" cy="288290"/>
                <wp:effectExtent l="0" t="0" r="26035" b="16510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A4" w:rsidRPr="003B7D2B" w:rsidRDefault="006726A4" w:rsidP="005B08D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3B7D2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課程發展委員會訂定課程評鑑計畫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016D" id="矩形 50" o:spid="_x0000_s1026" style="position:absolute;margin-left:133.65pt;margin-top:14.55pt;width:215.4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">
                <v:textbox>
                  <w:txbxContent>
                    <w:p w:rsidR="006726A4" w:rsidRPr="003B7D2B" w:rsidRDefault="006726A4" w:rsidP="005B08D8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3B7D2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課程發展委員會訂定課程評鑑計畫</w:t>
                      </w:r>
                    </w:p>
                  </w:txbxContent>
                </v:textbox>
              </v:rect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6D0A88" wp14:editId="4739F9DE">
                <wp:simplePos x="0" y="0"/>
                <wp:positionH relativeFrom="column">
                  <wp:posOffset>997585</wp:posOffset>
                </wp:positionH>
                <wp:positionV relativeFrom="paragraph">
                  <wp:posOffset>85725</wp:posOffset>
                </wp:positionV>
                <wp:extent cx="8890" cy="2959100"/>
                <wp:effectExtent l="0" t="0" r="29210" b="1270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95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F1144" id="直線接點 4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6.75pt" to="79.2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339A29" wp14:editId="54ADC892">
                <wp:simplePos x="0" y="0"/>
                <wp:positionH relativeFrom="column">
                  <wp:posOffset>3069590</wp:posOffset>
                </wp:positionH>
                <wp:positionV relativeFrom="paragraph">
                  <wp:posOffset>215265</wp:posOffset>
                </wp:positionV>
                <wp:extent cx="635" cy="154305"/>
                <wp:effectExtent l="76200" t="0" r="75565" b="55245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4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0CDFF" id="直線接點 4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16.95pt" to="241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29F4734A" wp14:editId="21F7A717">
                <wp:simplePos x="0" y="0"/>
                <wp:positionH relativeFrom="column">
                  <wp:posOffset>1011555</wp:posOffset>
                </wp:positionH>
                <wp:positionV relativeFrom="paragraph">
                  <wp:posOffset>95884</wp:posOffset>
                </wp:positionV>
                <wp:extent cx="685800" cy="0"/>
                <wp:effectExtent l="0" t="76200" r="19050" b="952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3D45" id="直線接點 8" o:spid="_x0000_s1026" style="position:absolute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65pt,7.55pt" to="133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">
                <v:stroke startarrow="block"/>
              </v:line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D1E297" wp14:editId="72EE8E66">
                <wp:simplePos x="0" y="0"/>
                <wp:positionH relativeFrom="column">
                  <wp:posOffset>1699895</wp:posOffset>
                </wp:positionH>
                <wp:positionV relativeFrom="paragraph">
                  <wp:posOffset>118745</wp:posOffset>
                </wp:positionV>
                <wp:extent cx="2736215" cy="361950"/>
                <wp:effectExtent l="0" t="0" r="26035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A4" w:rsidRPr="003B7D2B" w:rsidRDefault="006726A4" w:rsidP="005B08D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3B7D2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成立</w:t>
                            </w:r>
                            <w:r w:rsidR="00034F7F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學科(領域)</w:t>
                            </w:r>
                            <w:r w:rsidRPr="003B7D2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課程評鑑小組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1E297" id="矩形 7" o:spid="_x0000_s1027" style="position:absolute;margin-left:133.85pt;margin-top:9.35pt;width:215.4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">
                <v:textbox>
                  <w:txbxContent>
                    <w:p w:rsidR="006726A4" w:rsidRPr="003B7D2B" w:rsidRDefault="006726A4" w:rsidP="005B08D8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3B7D2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成立</w:t>
                      </w:r>
                      <w:r w:rsidR="00034F7F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學科(領域)</w:t>
                      </w:r>
                      <w:r w:rsidRPr="003B7D2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課程評鑑小組</w:t>
                      </w:r>
                    </w:p>
                  </w:txbxContent>
                </v:textbox>
              </v:rect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9CD33" wp14:editId="72A1F7D0">
                <wp:simplePos x="0" y="0"/>
                <wp:positionH relativeFrom="column">
                  <wp:posOffset>3049905</wp:posOffset>
                </wp:positionH>
                <wp:positionV relativeFrom="paragraph">
                  <wp:posOffset>224155</wp:posOffset>
                </wp:positionV>
                <wp:extent cx="8890" cy="182880"/>
                <wp:effectExtent l="76200" t="0" r="67310" b="6477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32343" id="直線接點 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7.65pt" to="240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4AACE20B" wp14:editId="6568A705">
                <wp:simplePos x="0" y="0"/>
                <wp:positionH relativeFrom="column">
                  <wp:posOffset>1008380</wp:posOffset>
                </wp:positionH>
                <wp:positionV relativeFrom="paragraph">
                  <wp:posOffset>132714</wp:posOffset>
                </wp:positionV>
                <wp:extent cx="685800" cy="0"/>
                <wp:effectExtent l="0" t="76200" r="19050" b="952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989D8" id="直線接點 4" o:spid="_x0000_s1026" style="position:absolute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4pt,10.45pt" to="133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">
                <v:stroke startarrow="block"/>
              </v:line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C61A6" wp14:editId="739B20A7">
                <wp:simplePos x="0" y="0"/>
                <wp:positionH relativeFrom="column">
                  <wp:posOffset>1697355</wp:posOffset>
                </wp:positionH>
                <wp:positionV relativeFrom="paragraph">
                  <wp:posOffset>177165</wp:posOffset>
                </wp:positionV>
                <wp:extent cx="2736215" cy="288290"/>
                <wp:effectExtent l="0" t="0" r="26035" b="16510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A4" w:rsidRPr="003B7D2B" w:rsidRDefault="006726A4" w:rsidP="005B08D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3B7D2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課程評鑑小組進行評鑑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61A6" id="矩形 32" o:spid="_x0000_s1028" style="position:absolute;margin-left:133.65pt;margin-top:13.95pt;width:215.4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">
                <v:textbox>
                  <w:txbxContent>
                    <w:p w:rsidR="006726A4" w:rsidRPr="003B7D2B" w:rsidRDefault="006726A4" w:rsidP="005B08D8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3B7D2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課程評鑑小組進行評鑑</w:t>
                      </w:r>
                    </w:p>
                  </w:txbxContent>
                </v:textbox>
              </v:rect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0908B" wp14:editId="44F5F14C">
                <wp:simplePos x="0" y="0"/>
                <wp:positionH relativeFrom="column">
                  <wp:posOffset>3076575</wp:posOffset>
                </wp:positionH>
                <wp:positionV relativeFrom="paragraph">
                  <wp:posOffset>111125</wp:posOffset>
                </wp:positionV>
                <wp:extent cx="635" cy="262890"/>
                <wp:effectExtent l="76200" t="0" r="75565" b="6096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3766" id="直線接點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8.75pt" to="242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A36D16B" wp14:editId="140CC36D">
                <wp:simplePos x="0" y="0"/>
                <wp:positionH relativeFrom="column">
                  <wp:posOffset>1000760</wp:posOffset>
                </wp:positionH>
                <wp:positionV relativeFrom="paragraph">
                  <wp:posOffset>113029</wp:posOffset>
                </wp:positionV>
                <wp:extent cx="685800" cy="0"/>
                <wp:effectExtent l="0" t="76200" r="19050" b="9525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692A7" id="直線接點 34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8pt,8.9pt" to="132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">
                <v:stroke startarrow="block"/>
              </v:line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1E000" wp14:editId="6AEB2AB4">
                <wp:simplePos x="0" y="0"/>
                <wp:positionH relativeFrom="column">
                  <wp:posOffset>1709420</wp:posOffset>
                </wp:positionH>
                <wp:positionV relativeFrom="paragraph">
                  <wp:posOffset>135255</wp:posOffset>
                </wp:positionV>
                <wp:extent cx="2736215" cy="288290"/>
                <wp:effectExtent l="0" t="0" r="26035" b="16510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A4" w:rsidRPr="003B7D2B" w:rsidRDefault="006726A4" w:rsidP="005B08D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3B7D2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課程評鑑小組分析及提出評鑑結果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E000" id="矩形 35" o:spid="_x0000_s1029" style="position:absolute;margin-left:134.6pt;margin-top:10.65pt;width:215.4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">
                <v:textbox>
                  <w:txbxContent>
                    <w:p w:rsidR="006726A4" w:rsidRPr="003B7D2B" w:rsidRDefault="006726A4" w:rsidP="005B08D8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3B7D2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課程評鑑小組分析及提出評鑑結果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D218E6" wp14:editId="491223C5">
                <wp:simplePos x="0" y="0"/>
                <wp:positionH relativeFrom="column">
                  <wp:posOffset>-515620</wp:posOffset>
                </wp:positionH>
                <wp:positionV relativeFrom="paragraph">
                  <wp:posOffset>142875</wp:posOffset>
                </wp:positionV>
                <wp:extent cx="2736215" cy="288290"/>
                <wp:effectExtent l="4763" t="0" r="11747" b="11748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362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A4" w:rsidRPr="003B7D2B" w:rsidRDefault="006726A4" w:rsidP="005B08D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3B7D2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精緻課程、確保教學品質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18E6" id="矩形 36" o:spid="_x0000_s1030" style="position:absolute;margin-left:-40.6pt;margin-top:11.25pt;width:215.45pt;height:22.7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">
                <v:textbox>
                  <w:txbxContent>
                    <w:p w:rsidR="006726A4" w:rsidRPr="003B7D2B" w:rsidRDefault="006726A4" w:rsidP="005B08D8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3B7D2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精緻課程、確保教學品質</w:t>
                      </w:r>
                    </w:p>
                  </w:txbxContent>
                </v:textbox>
              </v:rect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7F30BD7" wp14:editId="221A17B1">
                <wp:simplePos x="0" y="0"/>
                <wp:positionH relativeFrom="column">
                  <wp:posOffset>3057524</wp:posOffset>
                </wp:positionH>
                <wp:positionV relativeFrom="paragraph">
                  <wp:posOffset>86995</wp:posOffset>
                </wp:positionV>
                <wp:extent cx="0" cy="264795"/>
                <wp:effectExtent l="76200" t="0" r="57150" b="59055"/>
                <wp:wrapSquare wrapText="bothSides"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80252" id="直線接點 37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75pt,6.85pt" to="240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E0B99F2" wp14:editId="7E1DBF0A">
                <wp:simplePos x="0" y="0"/>
                <wp:positionH relativeFrom="column">
                  <wp:posOffset>1020445</wp:posOffset>
                </wp:positionH>
                <wp:positionV relativeFrom="paragraph">
                  <wp:posOffset>126999</wp:posOffset>
                </wp:positionV>
                <wp:extent cx="685800" cy="0"/>
                <wp:effectExtent l="0" t="76200" r="19050" b="95250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48E6" id="直線接點 38" o:spid="_x0000_s1026" style="position:absolute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35pt,10pt" to="134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">
                <v:stroke startarrow="block"/>
              </v:line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6D293" wp14:editId="1039397B">
                <wp:simplePos x="0" y="0"/>
                <wp:positionH relativeFrom="column">
                  <wp:posOffset>1702435</wp:posOffset>
                </wp:positionH>
                <wp:positionV relativeFrom="paragraph">
                  <wp:posOffset>98425</wp:posOffset>
                </wp:positionV>
                <wp:extent cx="2736215" cy="288290"/>
                <wp:effectExtent l="0" t="0" r="26035" b="1651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A4" w:rsidRPr="003B7D2B" w:rsidRDefault="006726A4" w:rsidP="005B08D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3B7D2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召開評鑑檢討會議、提出改進方案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D293" id="矩形 39" o:spid="_x0000_s1031" style="position:absolute;margin-left:134.05pt;margin-top:7.75pt;width:215.45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">
                <v:textbox>
                  <w:txbxContent>
                    <w:p w:rsidR="006726A4" w:rsidRPr="003B7D2B" w:rsidRDefault="006726A4" w:rsidP="005B08D8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3B7D2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召開評鑑檢討會議、提出改進方案</w:t>
                      </w:r>
                    </w:p>
                  </w:txbxContent>
                </v:textbox>
              </v:rect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EE29F" wp14:editId="1928DDC8">
                <wp:simplePos x="0" y="0"/>
                <wp:positionH relativeFrom="column">
                  <wp:posOffset>3068955</wp:posOffset>
                </wp:positionH>
                <wp:positionV relativeFrom="paragraph">
                  <wp:posOffset>34290</wp:posOffset>
                </wp:positionV>
                <wp:extent cx="1270" cy="294640"/>
                <wp:effectExtent l="76200" t="0" r="74930" b="4826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5CDC2" id="直線接點 4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2.7pt" to="241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FD10A69" wp14:editId="2189464C">
                <wp:simplePos x="0" y="0"/>
                <wp:positionH relativeFrom="column">
                  <wp:posOffset>1016000</wp:posOffset>
                </wp:positionH>
                <wp:positionV relativeFrom="paragraph">
                  <wp:posOffset>97154</wp:posOffset>
                </wp:positionV>
                <wp:extent cx="685800" cy="0"/>
                <wp:effectExtent l="0" t="76200" r="19050" b="9525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EE802" id="直線接點 41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pt,7.65pt" to="13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">
                <v:stroke startarrow="block"/>
              </v:line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A5A9785" wp14:editId="70738ED9">
                <wp:simplePos x="0" y="0"/>
                <wp:positionH relativeFrom="column">
                  <wp:posOffset>1696720</wp:posOffset>
                </wp:positionH>
                <wp:positionV relativeFrom="paragraph">
                  <wp:posOffset>82550</wp:posOffset>
                </wp:positionV>
                <wp:extent cx="2736215" cy="288290"/>
                <wp:effectExtent l="0" t="0" r="26035" b="16510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A4" w:rsidRPr="003B7D2B" w:rsidRDefault="006726A4" w:rsidP="005B08D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3B7D2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評鑑結果與改善方案提課發會審議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A9785" id="矩形 42" o:spid="_x0000_s1032" style="position:absolute;margin-left:133.6pt;margin-top:6.5pt;width:215.45pt;height:22.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">
                <v:textbox>
                  <w:txbxContent>
                    <w:p w:rsidR="006726A4" w:rsidRPr="003B7D2B" w:rsidRDefault="006726A4" w:rsidP="005B08D8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3B7D2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評鑑結果與改善方案提課發會審議</w:t>
                      </w:r>
                    </w:p>
                  </w:txbxContent>
                </v:textbox>
              </v:rect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1C3C0A41" wp14:editId="466216FC">
                <wp:simplePos x="0" y="0"/>
                <wp:positionH relativeFrom="column">
                  <wp:posOffset>3067684</wp:posOffset>
                </wp:positionH>
                <wp:positionV relativeFrom="paragraph">
                  <wp:posOffset>81280</wp:posOffset>
                </wp:positionV>
                <wp:extent cx="0" cy="179070"/>
                <wp:effectExtent l="76200" t="0" r="57150" b="4953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778C" id="直線接點 43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55pt,6.4pt" to="241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C18A44E" wp14:editId="18640740">
                <wp:simplePos x="0" y="0"/>
                <wp:positionH relativeFrom="column">
                  <wp:posOffset>1026160</wp:posOffset>
                </wp:positionH>
                <wp:positionV relativeFrom="paragraph">
                  <wp:posOffset>50799</wp:posOffset>
                </wp:positionV>
                <wp:extent cx="685800" cy="0"/>
                <wp:effectExtent l="0" t="76200" r="19050" b="95250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AA263" id="直線接點 44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8pt,4pt" to="134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">
                <v:stroke startarrow="block"/>
              </v:line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076DD98" wp14:editId="7B1FE4A9">
                <wp:simplePos x="0" y="0"/>
                <wp:positionH relativeFrom="column">
                  <wp:posOffset>1711325</wp:posOffset>
                </wp:positionH>
                <wp:positionV relativeFrom="paragraph">
                  <wp:posOffset>24130</wp:posOffset>
                </wp:positionV>
                <wp:extent cx="2736215" cy="288290"/>
                <wp:effectExtent l="0" t="0" r="26035" b="1651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A4" w:rsidRPr="003B7D2B" w:rsidRDefault="006726A4" w:rsidP="005B08D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3B7D2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改進方案的實施與檢討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6DD98" id="矩形 45" o:spid="_x0000_s1033" style="position:absolute;margin-left:134.75pt;margin-top:1.9pt;width:215.45pt;height:22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">
                <v:textbox>
                  <w:txbxContent>
                    <w:p w:rsidR="006726A4" w:rsidRPr="003B7D2B" w:rsidRDefault="006726A4" w:rsidP="005B08D8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3B7D2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改進方案的實施與檢討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941C70" wp14:editId="7A139D85">
                <wp:simplePos x="0" y="0"/>
                <wp:positionH relativeFrom="column">
                  <wp:posOffset>997585</wp:posOffset>
                </wp:positionH>
                <wp:positionV relativeFrom="paragraph">
                  <wp:posOffset>250190</wp:posOffset>
                </wp:positionV>
                <wp:extent cx="706755" cy="635"/>
                <wp:effectExtent l="0" t="0" r="17145" b="37465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8F75B" id="直線接點 4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19.7pt" to="134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"/>
            </w:pict>
          </mc:Fallback>
        </mc:AlternateContent>
      </w: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</w:rPr>
      </w:pPr>
    </w:p>
    <w:p w:rsidR="005B08D8" w:rsidRPr="009F3772" w:rsidRDefault="005B08D8" w:rsidP="005B08D8">
      <w:pPr>
        <w:spacing w:line="400" w:lineRule="exact"/>
        <w:rPr>
          <w:rFonts w:ascii="標楷體" w:eastAsia="標楷體" w:hAnsi="標楷體"/>
          <w:spacing w:val="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8EF74B" wp14:editId="50B1DB60">
                <wp:simplePos x="0" y="0"/>
                <wp:positionH relativeFrom="column">
                  <wp:posOffset>1733550</wp:posOffset>
                </wp:positionH>
                <wp:positionV relativeFrom="paragraph">
                  <wp:posOffset>17145</wp:posOffset>
                </wp:positionV>
                <wp:extent cx="2736215" cy="288290"/>
                <wp:effectExtent l="0" t="0" r="6985" b="0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6A4" w:rsidRPr="003B7D2B" w:rsidRDefault="006726A4" w:rsidP="005B08D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3B7D2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圖1課程評鑑實</w:t>
                            </w:r>
                            <w:r w:rsidRPr="003B7D2B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施流程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F74B" id="矩形 47" o:spid="_x0000_s1034" style="position:absolute;margin-left:136.5pt;margin-top:1.35pt;width:215.45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" stroked="f">
                <v:textbox>
                  <w:txbxContent>
                    <w:p w:rsidR="006726A4" w:rsidRPr="003B7D2B" w:rsidRDefault="006726A4" w:rsidP="005B08D8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3B7D2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圖1課程評鑑實</w:t>
                      </w:r>
                      <w:r w:rsidRPr="003B7D2B">
                        <w:rPr>
                          <w:rFonts w:ascii="微軟正黑體" w:eastAsia="微軟正黑體" w:hAnsi="微軟正黑體"/>
                          <w:sz w:val="20"/>
                        </w:rPr>
                        <w:t>施流程</w:t>
                      </w:r>
                    </w:p>
                  </w:txbxContent>
                </v:textbox>
              </v:rect>
            </w:pict>
          </mc:Fallback>
        </mc:AlternateContent>
      </w:r>
    </w:p>
    <w:p w:rsidR="005B08D8" w:rsidRPr="009F3772" w:rsidRDefault="005B08D8" w:rsidP="005B08D8">
      <w:pPr>
        <w:spacing w:line="400" w:lineRule="exact"/>
        <w:ind w:left="496" w:hangingChars="200" w:hanging="496"/>
        <w:rPr>
          <w:rFonts w:ascii="標楷體" w:eastAsia="標楷體" w:hAnsi="標楷體"/>
          <w:spacing w:val="4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四、評鑑內容</w:t>
      </w:r>
    </w:p>
    <w:p w:rsidR="005B08D8" w:rsidRPr="009F3772" w:rsidRDefault="005B08D8" w:rsidP="005B08D8">
      <w:pPr>
        <w:spacing w:line="400" w:lineRule="exact"/>
        <w:ind w:leftChars="200" w:left="480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對本校各項課程進行評鑑，包括領域學習課程與彈性學習課程。課程評鑑的內容則包括評鑑向度、評鑑指標、評鑑重點、評鑑方式、及評鑑結果分析等</w:t>
      </w:r>
      <w:r w:rsidRPr="009F3772">
        <w:rPr>
          <w:rFonts w:ascii="標楷體" w:eastAsia="標楷體" w:hAnsi="標楷體" w:hint="eastAsia"/>
          <w:spacing w:val="4"/>
        </w:rPr>
        <w:t>。</w:t>
      </w:r>
    </w:p>
    <w:p w:rsidR="005B08D8" w:rsidRPr="009F3772" w:rsidRDefault="005B08D8" w:rsidP="005B08D8">
      <w:pPr>
        <w:spacing w:line="400" w:lineRule="exact"/>
        <w:ind w:leftChars="200" w:left="480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</w:rPr>
        <w:t>(</w:t>
      </w:r>
      <w:r w:rsidRPr="009F3772">
        <w:rPr>
          <w:rFonts w:ascii="標楷體" w:eastAsia="標楷體" w:hAnsi="標楷體" w:hint="eastAsia"/>
          <w:spacing w:val="4"/>
          <w:lang w:eastAsia="zh-HK"/>
        </w:rPr>
        <w:t>一</w:t>
      </w:r>
      <w:r w:rsidRPr="009F3772">
        <w:rPr>
          <w:rFonts w:ascii="標楷體" w:eastAsia="標楷體" w:hAnsi="標楷體" w:hint="eastAsia"/>
          <w:spacing w:val="4"/>
        </w:rPr>
        <w:t>)</w:t>
      </w:r>
      <w:r w:rsidRPr="009F3772">
        <w:rPr>
          <w:rFonts w:ascii="標楷體" w:eastAsia="標楷體" w:hAnsi="標楷體" w:hint="eastAsia"/>
          <w:spacing w:val="4"/>
          <w:lang w:eastAsia="zh-HK"/>
        </w:rPr>
        <w:t>評鑑向度</w:t>
      </w:r>
    </w:p>
    <w:p w:rsidR="005B08D8" w:rsidRPr="009F3772" w:rsidRDefault="005B08D8" w:rsidP="005B08D8">
      <w:pPr>
        <w:spacing w:line="400" w:lineRule="exact"/>
        <w:ind w:leftChars="200" w:left="480" w:firstLineChars="100" w:firstLine="248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lastRenderedPageBreak/>
        <w:t>評鑑向度有「課程規劃」、「課程設計」、「課程實施」、「成效評估」等4項。</w:t>
      </w:r>
    </w:p>
    <w:p w:rsidR="005B08D8" w:rsidRPr="009F3772" w:rsidRDefault="005B08D8" w:rsidP="005B08D8">
      <w:pPr>
        <w:spacing w:line="400" w:lineRule="exact"/>
        <w:ind w:leftChars="200" w:left="480"/>
        <w:rPr>
          <w:rFonts w:ascii="標楷體" w:eastAsia="標楷體" w:hAnsi="標楷體"/>
          <w:spacing w:val="4"/>
        </w:rPr>
      </w:pPr>
      <w:r w:rsidRPr="009F3772">
        <w:rPr>
          <w:rFonts w:ascii="標楷體" w:eastAsia="標楷體" w:hAnsi="標楷體" w:hint="eastAsia"/>
          <w:spacing w:val="4"/>
        </w:rPr>
        <w:t>(二)</w:t>
      </w:r>
      <w:r w:rsidRPr="009F3772">
        <w:rPr>
          <w:rFonts w:ascii="標楷體" w:eastAsia="標楷體" w:hAnsi="標楷體" w:hint="eastAsia"/>
          <w:spacing w:val="4"/>
          <w:lang w:eastAsia="zh-HK"/>
        </w:rPr>
        <w:t>評鑑</w:t>
      </w:r>
      <w:r w:rsidRPr="009F3772">
        <w:rPr>
          <w:rFonts w:ascii="標楷體" w:eastAsia="標楷體" w:hAnsi="標楷體" w:hint="eastAsia"/>
          <w:spacing w:val="4"/>
        </w:rPr>
        <w:t>指標</w:t>
      </w:r>
    </w:p>
    <w:p w:rsidR="005B08D8" w:rsidRPr="009F3772" w:rsidRDefault="005B08D8" w:rsidP="00D949AA">
      <w:pPr>
        <w:spacing w:line="400" w:lineRule="exact"/>
        <w:ind w:leftChars="300" w:left="2126" w:hangingChars="567" w:hanging="1406"/>
        <w:rPr>
          <w:rFonts w:ascii="標楷體" w:eastAsia="標楷體" w:hAnsi="標楷體"/>
          <w:spacing w:val="4"/>
        </w:rPr>
      </w:pPr>
      <w:r w:rsidRPr="009F3772">
        <w:rPr>
          <w:rFonts w:ascii="標楷體" w:eastAsia="標楷體" w:hAnsi="標楷體" w:hint="eastAsia"/>
          <w:spacing w:val="4"/>
        </w:rPr>
        <w:t>1.課程規劃：課程規劃包括3個指標：(1)課程宣導與專業發展；(2)組織建置與成員參與；(3)學校課程計畫的規劃。</w:t>
      </w:r>
    </w:p>
    <w:p w:rsidR="005B08D8" w:rsidRPr="009F3772" w:rsidRDefault="005B08D8" w:rsidP="00D949AA">
      <w:pPr>
        <w:spacing w:line="400" w:lineRule="exact"/>
        <w:ind w:leftChars="300" w:left="2126" w:hangingChars="567" w:hanging="1406"/>
        <w:rPr>
          <w:rFonts w:ascii="標楷體" w:eastAsia="標楷體" w:hAnsi="標楷體"/>
          <w:spacing w:val="4"/>
        </w:rPr>
      </w:pPr>
      <w:r w:rsidRPr="009F3772">
        <w:rPr>
          <w:rFonts w:ascii="標楷體" w:eastAsia="標楷體" w:hAnsi="標楷體" w:hint="eastAsia"/>
          <w:spacing w:val="4"/>
        </w:rPr>
        <w:t>2.</w:t>
      </w:r>
      <w:r w:rsidRPr="009F3772">
        <w:rPr>
          <w:rFonts w:ascii="標楷體" w:eastAsia="標楷體" w:hAnsi="標楷體" w:hint="eastAsia"/>
          <w:spacing w:val="4"/>
          <w:lang w:eastAsia="zh-HK"/>
        </w:rPr>
        <w:t>課程</w:t>
      </w:r>
      <w:r w:rsidRPr="009F3772">
        <w:rPr>
          <w:rFonts w:ascii="標楷體" w:eastAsia="標楷體" w:hAnsi="標楷體" w:hint="eastAsia"/>
          <w:spacing w:val="4"/>
        </w:rPr>
        <w:t>設計：課程設計包括4個指標：(1)課程目標的訂定與架構；(2)教學策略與資源；(</w:t>
      </w:r>
      <w:r w:rsidRPr="009F3772">
        <w:rPr>
          <w:rFonts w:ascii="標楷體" w:eastAsia="標楷體" w:hAnsi="標楷體"/>
          <w:spacing w:val="4"/>
        </w:rPr>
        <w:t>3</w:t>
      </w:r>
      <w:r w:rsidRPr="009F3772">
        <w:rPr>
          <w:rFonts w:ascii="標楷體" w:eastAsia="標楷體" w:hAnsi="標楷體" w:hint="eastAsia"/>
          <w:spacing w:val="4"/>
        </w:rPr>
        <w:t>)學習評量；(4)教學材料的編選。</w:t>
      </w:r>
    </w:p>
    <w:p w:rsidR="005B08D8" w:rsidRPr="009F3772" w:rsidRDefault="005B08D8" w:rsidP="005B08D8">
      <w:pPr>
        <w:spacing w:line="400" w:lineRule="exact"/>
        <w:ind w:leftChars="300" w:left="968" w:hangingChars="100" w:hanging="248"/>
        <w:rPr>
          <w:rFonts w:ascii="標楷體" w:eastAsia="標楷體" w:hAnsi="標楷體"/>
          <w:spacing w:val="4"/>
        </w:rPr>
      </w:pPr>
      <w:r w:rsidRPr="009F3772">
        <w:rPr>
          <w:rFonts w:ascii="標楷體" w:eastAsia="標楷體" w:hAnsi="標楷體" w:hint="eastAsia"/>
          <w:spacing w:val="4"/>
        </w:rPr>
        <w:t xml:space="preserve">3.課程實施：課程實施包括3個指標：(1)教學準備；(2)教學實施；(3)教學評量。 </w:t>
      </w:r>
    </w:p>
    <w:p w:rsidR="005B08D8" w:rsidRPr="009F3772" w:rsidRDefault="005B08D8" w:rsidP="005B08D8">
      <w:pPr>
        <w:spacing w:line="400" w:lineRule="exact"/>
        <w:ind w:leftChars="300" w:left="968" w:hangingChars="100" w:hanging="248"/>
        <w:rPr>
          <w:rFonts w:ascii="標楷體" w:eastAsia="標楷體" w:hAnsi="標楷體"/>
          <w:spacing w:val="4"/>
        </w:rPr>
      </w:pPr>
      <w:r w:rsidRPr="009F3772">
        <w:rPr>
          <w:rFonts w:ascii="標楷體" w:eastAsia="標楷體" w:hAnsi="標楷體" w:hint="eastAsia"/>
          <w:spacing w:val="4"/>
        </w:rPr>
        <w:t>4.成效評估：成效評估向度上，包括</w:t>
      </w:r>
      <w:r w:rsidRPr="009F3772">
        <w:rPr>
          <w:rFonts w:ascii="標楷體" w:eastAsia="標楷體" w:hAnsi="標楷體"/>
          <w:spacing w:val="4"/>
        </w:rPr>
        <w:t>2</w:t>
      </w:r>
      <w:r w:rsidRPr="009F3772">
        <w:rPr>
          <w:rFonts w:ascii="標楷體" w:eastAsia="標楷體" w:hAnsi="標楷體" w:hint="eastAsia"/>
          <w:spacing w:val="4"/>
        </w:rPr>
        <w:t>個指標：(1)教師教學成效；(2)學生學習表現。</w:t>
      </w:r>
    </w:p>
    <w:p w:rsidR="005B08D8" w:rsidRPr="009F3772" w:rsidRDefault="005B08D8" w:rsidP="005B08D8">
      <w:pPr>
        <w:spacing w:line="400" w:lineRule="exact"/>
        <w:ind w:leftChars="200" w:left="480"/>
        <w:rPr>
          <w:rFonts w:ascii="標楷體" w:eastAsia="標楷體" w:hAnsi="標楷體"/>
          <w:spacing w:val="4"/>
        </w:rPr>
      </w:pPr>
      <w:r w:rsidRPr="009F3772">
        <w:rPr>
          <w:rFonts w:ascii="標楷體" w:eastAsia="標楷體" w:hAnsi="標楷體" w:hint="eastAsia"/>
          <w:spacing w:val="4"/>
        </w:rPr>
        <w:t>(三)評鑑</w:t>
      </w:r>
      <w:r w:rsidRPr="009F3772">
        <w:rPr>
          <w:rFonts w:ascii="標楷體" w:eastAsia="標楷體" w:hAnsi="標楷體" w:hint="eastAsia"/>
          <w:spacing w:val="4"/>
          <w:lang w:eastAsia="zh-HK"/>
        </w:rPr>
        <w:t>重點</w:t>
      </w:r>
    </w:p>
    <w:p w:rsidR="005B08D8" w:rsidRPr="009F3772" w:rsidRDefault="005B08D8" w:rsidP="005B08D8">
      <w:pPr>
        <w:spacing w:line="400" w:lineRule="exact"/>
        <w:ind w:leftChars="400" w:left="960"/>
        <w:rPr>
          <w:rFonts w:ascii="標楷體" w:eastAsia="標楷體" w:hAnsi="標楷體"/>
          <w:spacing w:val="4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評鑑</w:t>
      </w:r>
      <w:r w:rsidRPr="009F3772">
        <w:rPr>
          <w:rFonts w:ascii="標楷體" w:eastAsia="標楷體" w:hAnsi="標楷體" w:hint="eastAsia"/>
          <w:spacing w:val="4"/>
        </w:rPr>
        <w:t>重點係依據評鑑指標之內涵分析而得較為具體之內容，俾利於課程評鑑時之反省、思考與對話。</w:t>
      </w:r>
    </w:p>
    <w:p w:rsidR="005B08D8" w:rsidRPr="009F3772" w:rsidRDefault="005B08D8" w:rsidP="005B08D8">
      <w:pPr>
        <w:spacing w:line="400" w:lineRule="exact"/>
        <w:ind w:leftChars="200" w:left="480"/>
        <w:rPr>
          <w:rFonts w:ascii="標楷體" w:eastAsia="標楷體" w:hAnsi="標楷體"/>
          <w:spacing w:val="4"/>
        </w:rPr>
      </w:pPr>
      <w:r w:rsidRPr="009F3772">
        <w:rPr>
          <w:rFonts w:ascii="標楷體" w:eastAsia="標楷體" w:hAnsi="標楷體" w:hint="eastAsia"/>
          <w:spacing w:val="4"/>
        </w:rPr>
        <w:t>(四)</w:t>
      </w:r>
      <w:r w:rsidRPr="009F3772">
        <w:rPr>
          <w:rFonts w:ascii="標楷體" w:eastAsia="標楷體" w:hAnsi="標楷體" w:hint="eastAsia"/>
          <w:spacing w:val="4"/>
          <w:lang w:eastAsia="zh-HK"/>
        </w:rPr>
        <w:t>評鑑</w:t>
      </w:r>
      <w:r w:rsidRPr="009F3772">
        <w:rPr>
          <w:rFonts w:ascii="標楷體" w:eastAsia="標楷體" w:hAnsi="標楷體" w:hint="eastAsia"/>
          <w:spacing w:val="4"/>
        </w:rPr>
        <w:t>方式</w:t>
      </w:r>
    </w:p>
    <w:p w:rsidR="00D17C25" w:rsidRPr="00D17C25" w:rsidRDefault="005B08D8" w:rsidP="00D17C25">
      <w:pPr>
        <w:spacing w:line="400" w:lineRule="exact"/>
        <w:ind w:leftChars="400" w:left="960"/>
        <w:rPr>
          <w:rFonts w:ascii="標楷體" w:eastAsia="標楷體" w:hAnsi="標楷體"/>
          <w:spacing w:val="4"/>
        </w:rPr>
      </w:pPr>
      <w:r w:rsidRPr="009F3772">
        <w:rPr>
          <w:rFonts w:ascii="標楷體" w:eastAsia="標楷體" w:hAnsi="標楷體" w:hint="eastAsia"/>
          <w:spacing w:val="4"/>
        </w:rPr>
        <w:t>評鑑以</w:t>
      </w:r>
      <w:r w:rsidRPr="009F3772">
        <w:rPr>
          <w:rFonts w:ascii="標楷體" w:eastAsia="標楷體" w:hAnsi="標楷體" w:hint="eastAsia"/>
          <w:spacing w:val="4"/>
          <w:lang w:eastAsia="zh-HK"/>
        </w:rPr>
        <w:t>量化</w:t>
      </w:r>
      <w:r w:rsidRPr="009F3772">
        <w:rPr>
          <w:rFonts w:ascii="標楷體" w:eastAsia="標楷體" w:hAnsi="標楷體" w:hint="eastAsia"/>
          <w:spacing w:val="4"/>
        </w:rPr>
        <w:t>為主，質化為輔。</w:t>
      </w:r>
      <w:r w:rsidR="00D17C25" w:rsidRPr="00D17C25">
        <w:rPr>
          <w:rFonts w:ascii="標楷體" w:eastAsia="標楷體" w:hAnsi="標楷體" w:hint="eastAsia"/>
          <w:spacing w:val="4"/>
        </w:rPr>
        <w:t>評鑑實施期程則可於學期中進行歷程性評鑑，而</w:t>
      </w:r>
    </w:p>
    <w:p w:rsidR="00D17C25" w:rsidRDefault="00D17C25" w:rsidP="00D17C25">
      <w:pPr>
        <w:spacing w:line="400" w:lineRule="exact"/>
        <w:ind w:leftChars="400" w:left="960"/>
        <w:rPr>
          <w:rFonts w:ascii="標楷體" w:eastAsia="標楷體" w:hAnsi="標楷體"/>
          <w:spacing w:val="4"/>
        </w:rPr>
      </w:pPr>
      <w:r w:rsidRPr="00D17C25">
        <w:rPr>
          <w:rFonts w:ascii="標楷體" w:eastAsia="標楷體" w:hAnsi="標楷體" w:hint="eastAsia"/>
          <w:spacing w:val="4"/>
        </w:rPr>
        <w:t>於學期末進行總結性評鑑。</w:t>
      </w:r>
    </w:p>
    <w:p w:rsidR="005B08D8" w:rsidRPr="009F3772" w:rsidRDefault="00D17C25" w:rsidP="00D17C25">
      <w:pPr>
        <w:spacing w:line="400" w:lineRule="exact"/>
        <w:ind w:leftChars="400" w:left="960"/>
        <w:rPr>
          <w:rFonts w:ascii="標楷體" w:eastAsia="標楷體" w:hAnsi="標楷體"/>
          <w:spacing w:val="4"/>
        </w:rPr>
      </w:pPr>
      <w:r w:rsidRPr="00D17C25">
        <w:rPr>
          <w:rFonts w:ascii="標楷體" w:eastAsia="標楷體" w:hAnsi="標楷體" w:hint="eastAsia"/>
          <w:spacing w:val="4"/>
        </w:rPr>
        <w:t>學校課程評鑑層級則區分成兩部份：</w:t>
      </w:r>
    </w:p>
    <w:p w:rsidR="005B08D8" w:rsidRPr="009F3772" w:rsidRDefault="005B08D8" w:rsidP="00D17C25">
      <w:pPr>
        <w:spacing w:line="400" w:lineRule="exact"/>
        <w:ind w:leftChars="300" w:left="2126" w:hangingChars="567" w:hanging="1406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1.</w:t>
      </w:r>
      <w:r w:rsidRPr="009F3772">
        <w:rPr>
          <w:rFonts w:ascii="標楷體" w:eastAsia="標楷體" w:hAnsi="標楷體" w:hint="eastAsia"/>
          <w:spacing w:val="4"/>
        </w:rPr>
        <w:t>領域</w:t>
      </w:r>
      <w:r w:rsidRPr="009F3772">
        <w:rPr>
          <w:rFonts w:ascii="標楷體" w:eastAsia="標楷體" w:hAnsi="標楷體" w:hint="eastAsia"/>
          <w:spacing w:val="4"/>
          <w:lang w:eastAsia="zh-HK"/>
        </w:rPr>
        <w:t>層級：</w:t>
      </w:r>
      <w:r w:rsidR="00D17C25" w:rsidRPr="00D17C25">
        <w:rPr>
          <w:rFonts w:ascii="標楷體" w:eastAsia="標楷體" w:hAnsi="標楷體" w:hint="eastAsia"/>
          <w:spacing w:val="4"/>
          <w:lang w:eastAsia="zh-HK"/>
        </w:rPr>
        <w:t>由學科</w:t>
      </w:r>
      <w:r w:rsidR="00D17C25">
        <w:rPr>
          <w:rFonts w:ascii="標楷體" w:eastAsia="標楷體" w:hAnsi="標楷體" w:hint="eastAsia"/>
          <w:spacing w:val="4"/>
        </w:rPr>
        <w:t>(</w:t>
      </w:r>
      <w:r w:rsidR="00D17C25" w:rsidRPr="00D17C25">
        <w:rPr>
          <w:rFonts w:ascii="標楷體" w:eastAsia="標楷體" w:hAnsi="標楷體" w:hint="eastAsia"/>
          <w:spacing w:val="4"/>
          <w:lang w:eastAsia="zh-HK"/>
        </w:rPr>
        <w:t>領域</w:t>
      </w:r>
      <w:r w:rsidR="00D17C25">
        <w:rPr>
          <w:rFonts w:ascii="標楷體" w:eastAsia="標楷體" w:hAnsi="標楷體" w:hint="eastAsia"/>
          <w:spacing w:val="4"/>
        </w:rPr>
        <w:t>)</w:t>
      </w:r>
      <w:r w:rsidR="00D17C25" w:rsidRPr="00D17C25">
        <w:rPr>
          <w:rFonts w:ascii="標楷體" w:eastAsia="標楷體" w:hAnsi="標楷體" w:hint="eastAsia"/>
          <w:spacing w:val="4"/>
          <w:lang w:eastAsia="zh-HK"/>
        </w:rPr>
        <w:t>課程評鑑小組成員依據本校課程評鑑表進行評鑑</w:t>
      </w:r>
      <w:r w:rsidR="00D17C25">
        <w:rPr>
          <w:rFonts w:ascii="標楷體" w:eastAsia="標楷體" w:hAnsi="標楷體" w:hint="eastAsia"/>
          <w:spacing w:val="4"/>
          <w:lang w:eastAsia="zh-HK"/>
        </w:rPr>
        <w:t>，藉以瞭解「課程規劃、課程設計、課程實施與成效評估」之實際運作</w:t>
      </w:r>
      <w:r w:rsidR="00D17C25">
        <w:rPr>
          <w:rFonts w:ascii="標楷體" w:eastAsia="標楷體" w:hAnsi="標楷體" w:hint="eastAsia"/>
          <w:spacing w:val="4"/>
        </w:rPr>
        <w:t>狀</w:t>
      </w:r>
      <w:r w:rsidR="00D17C25" w:rsidRPr="00D17C25">
        <w:rPr>
          <w:rFonts w:ascii="標楷體" w:eastAsia="標楷體" w:hAnsi="標楷體" w:hint="eastAsia"/>
          <w:spacing w:val="4"/>
          <w:lang w:eastAsia="zh-HK"/>
        </w:rPr>
        <w:t>況。其方式由學科</w:t>
      </w:r>
      <w:r w:rsidR="00D17C25">
        <w:rPr>
          <w:rFonts w:ascii="標楷體" w:eastAsia="標楷體" w:hAnsi="標楷體" w:hint="eastAsia"/>
          <w:spacing w:val="4"/>
        </w:rPr>
        <w:t>(</w:t>
      </w:r>
      <w:r w:rsidR="00D17C25" w:rsidRPr="00D17C25">
        <w:rPr>
          <w:rFonts w:ascii="標楷體" w:eastAsia="標楷體" w:hAnsi="標楷體" w:hint="eastAsia"/>
          <w:spacing w:val="4"/>
          <w:lang w:eastAsia="zh-HK"/>
        </w:rPr>
        <w:t>領域</w:t>
      </w:r>
      <w:r w:rsidR="00D17C25">
        <w:rPr>
          <w:rFonts w:ascii="標楷體" w:eastAsia="標楷體" w:hAnsi="標楷體" w:hint="eastAsia"/>
          <w:spacing w:val="4"/>
        </w:rPr>
        <w:t>)</w:t>
      </w:r>
      <w:r w:rsidR="00D17C25" w:rsidRPr="00D17C25">
        <w:rPr>
          <w:rFonts w:ascii="標楷體" w:eastAsia="標楷體" w:hAnsi="標楷體" w:hint="eastAsia"/>
          <w:spacing w:val="4"/>
          <w:lang w:eastAsia="zh-HK"/>
        </w:rPr>
        <w:t>評鑑小組共同進行評鑑與對話</w:t>
      </w:r>
      <w:r w:rsidR="00D17C25">
        <w:rPr>
          <w:rFonts w:ascii="標楷體" w:eastAsia="標楷體" w:hAnsi="標楷體" w:hint="eastAsia"/>
          <w:spacing w:val="4"/>
        </w:rPr>
        <w:t>，</w:t>
      </w:r>
      <w:r w:rsidR="00B0279A" w:rsidRPr="00D17C25">
        <w:rPr>
          <w:rFonts w:ascii="標楷體" w:eastAsia="標楷體" w:hAnsi="標楷體" w:hint="eastAsia"/>
          <w:spacing w:val="4"/>
          <w:lang w:eastAsia="zh-HK"/>
        </w:rPr>
        <w:t>實施前</w:t>
      </w:r>
      <w:r w:rsidR="00B0279A">
        <w:rPr>
          <w:rFonts w:ascii="標楷體" w:eastAsia="標楷體" w:hAnsi="標楷體" w:hint="eastAsia"/>
          <w:spacing w:val="4"/>
        </w:rPr>
        <w:t>先</w:t>
      </w:r>
      <w:r w:rsidR="00B0279A" w:rsidRPr="00D17C25">
        <w:rPr>
          <w:rFonts w:ascii="標楷體" w:eastAsia="標楷體" w:hAnsi="標楷體" w:hint="eastAsia"/>
          <w:spacing w:val="4"/>
          <w:lang w:eastAsia="zh-HK"/>
        </w:rPr>
        <w:t>由個別教師以評鑑表進行正式或非正式之自我評鑑。</w:t>
      </w:r>
      <w:r w:rsidR="00B0279A">
        <w:rPr>
          <w:rFonts w:ascii="標楷體" w:eastAsia="標楷體" w:hAnsi="標楷體" w:hint="eastAsia"/>
          <w:spacing w:val="4"/>
        </w:rPr>
        <w:t>同時</w:t>
      </w:r>
      <w:r w:rsidR="00D17C25" w:rsidRPr="00D17C25">
        <w:rPr>
          <w:rFonts w:ascii="標楷體" w:eastAsia="標楷體" w:hAnsi="標楷體" w:hint="eastAsia"/>
          <w:spacing w:val="4"/>
          <w:lang w:eastAsia="zh-HK"/>
        </w:rPr>
        <w:t>，各成員應事先針對各評鑑指標及評鑑重點進行討論與理解，</w:t>
      </w:r>
      <w:r w:rsidR="00D17C25">
        <w:rPr>
          <w:rFonts w:ascii="標楷體" w:eastAsia="標楷體" w:hAnsi="標楷體" w:hint="eastAsia"/>
          <w:spacing w:val="4"/>
        </w:rPr>
        <w:t>並</w:t>
      </w:r>
      <w:r w:rsidR="00D17C25" w:rsidRPr="00D17C25">
        <w:rPr>
          <w:rFonts w:ascii="標楷體" w:eastAsia="標楷體" w:hAnsi="標楷體" w:hint="eastAsia"/>
          <w:spacing w:val="4"/>
          <w:lang w:eastAsia="zh-HK"/>
        </w:rPr>
        <w:t>事先準備學生學習表現（諸如學科成績、表現或或成果等）相關資料，以為課程評鑑及討論對話之參考。</w:t>
      </w:r>
    </w:p>
    <w:p w:rsidR="00B0279A" w:rsidRPr="00B0279A" w:rsidRDefault="005B08D8" w:rsidP="00B0279A">
      <w:pPr>
        <w:spacing w:line="400" w:lineRule="exact"/>
        <w:ind w:leftChars="300" w:left="2126" w:hangingChars="567" w:hanging="1406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2.</w:t>
      </w:r>
      <w:r w:rsidRPr="009F3772">
        <w:rPr>
          <w:rFonts w:ascii="標楷體" w:eastAsia="標楷體" w:hAnsi="標楷體" w:hint="eastAsia"/>
          <w:spacing w:val="4"/>
        </w:rPr>
        <w:t>學校層級</w:t>
      </w:r>
      <w:r w:rsidRPr="009F3772">
        <w:rPr>
          <w:rFonts w:ascii="標楷體" w:eastAsia="標楷體" w:hAnsi="標楷體" w:hint="eastAsia"/>
          <w:spacing w:val="4"/>
          <w:lang w:eastAsia="zh-HK"/>
        </w:rPr>
        <w:t>：</w:t>
      </w:r>
      <w:r w:rsidR="00B0279A" w:rsidRPr="00B0279A">
        <w:rPr>
          <w:rFonts w:ascii="標楷體" w:eastAsia="標楷體" w:hAnsi="標楷體" w:hint="eastAsia"/>
          <w:spacing w:val="4"/>
          <w:lang w:eastAsia="zh-HK"/>
        </w:rPr>
        <w:t>由課程發展委員會成員依據本校課程評鑑表進行評鑑，藉以瞭解學</w:t>
      </w:r>
    </w:p>
    <w:p w:rsidR="005B08D8" w:rsidRPr="009F3772" w:rsidRDefault="00B0279A" w:rsidP="00B0279A">
      <w:pPr>
        <w:spacing w:line="400" w:lineRule="exact"/>
        <w:ind w:leftChars="885" w:left="2124" w:firstLine="1"/>
        <w:rPr>
          <w:rFonts w:ascii="標楷體" w:eastAsia="標楷體" w:hAnsi="標楷體"/>
          <w:spacing w:val="4"/>
          <w:lang w:eastAsia="zh-HK"/>
        </w:rPr>
      </w:pPr>
      <w:r w:rsidRPr="00B0279A">
        <w:rPr>
          <w:rFonts w:ascii="標楷體" w:eastAsia="標楷體" w:hAnsi="標楷體" w:hint="eastAsia"/>
          <w:spacing w:val="4"/>
          <w:lang w:eastAsia="zh-HK"/>
        </w:rPr>
        <w:t>校「課程規劃、課程設計、課程實施與成效評估」之實際推動狀況。其方式由課程發展委員會共同進行評鑑與對話</w:t>
      </w:r>
      <w:r>
        <w:rPr>
          <w:rFonts w:ascii="標楷體" w:eastAsia="標楷體" w:hAnsi="標楷體" w:hint="eastAsia"/>
          <w:spacing w:val="4"/>
        </w:rPr>
        <w:t>。</w:t>
      </w:r>
    </w:p>
    <w:p w:rsidR="005B08D8" w:rsidRPr="009F3772" w:rsidRDefault="005B08D8" w:rsidP="005B08D8">
      <w:pPr>
        <w:spacing w:line="400" w:lineRule="exact"/>
        <w:ind w:leftChars="200" w:left="480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(五)評鑑結果分析</w:t>
      </w:r>
    </w:p>
    <w:p w:rsidR="005B08D8" w:rsidRPr="009F3772" w:rsidRDefault="005B08D8" w:rsidP="005B08D8">
      <w:pPr>
        <w:spacing w:line="400" w:lineRule="exact"/>
        <w:ind w:leftChars="400" w:left="960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評鑑</w:t>
      </w:r>
      <w:r w:rsidRPr="009F3772">
        <w:rPr>
          <w:rFonts w:ascii="標楷體" w:eastAsia="標楷體" w:hAnsi="標楷體" w:hint="eastAsia"/>
          <w:spacing w:val="4"/>
        </w:rPr>
        <w:t>結果</w:t>
      </w:r>
      <w:r w:rsidRPr="009F3772">
        <w:rPr>
          <w:rFonts w:ascii="標楷體" w:eastAsia="標楷體" w:hAnsi="標楷體" w:hint="eastAsia"/>
          <w:spacing w:val="4"/>
          <w:lang w:eastAsia="zh-HK"/>
        </w:rPr>
        <w:t>包含量化結果與質性描述。「量化結果」為本校或領域課程評鑑小組成員針對各評鑑重點的實際達成情形，在1 2 3 4 5 五個配分中圈選符合實際情形的配分，3是普通，分數越高越正向。「質性描述」為本校或領域課程評鑑小組成員針對各評鑑指標進行描述與回應，說明課程評鑑辦理之具體成果、特色、困難及待改進事項。</w:t>
      </w:r>
    </w:p>
    <w:p w:rsidR="005B08D8" w:rsidRPr="009F3772" w:rsidRDefault="005B08D8" w:rsidP="00EA479F">
      <w:pPr>
        <w:spacing w:beforeLines="50" w:before="120" w:line="400" w:lineRule="exact"/>
        <w:ind w:left="496" w:hangingChars="200" w:hanging="496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五、評鑑</w:t>
      </w:r>
      <w:r w:rsidRPr="009F3772">
        <w:rPr>
          <w:rFonts w:ascii="標楷體" w:eastAsia="標楷體" w:hAnsi="標楷體" w:hint="eastAsia"/>
          <w:spacing w:val="4"/>
        </w:rPr>
        <w:t>結果</w:t>
      </w:r>
      <w:r w:rsidRPr="009F3772">
        <w:rPr>
          <w:rFonts w:ascii="標楷體" w:eastAsia="標楷體" w:hAnsi="標楷體" w:hint="eastAsia"/>
          <w:spacing w:val="4"/>
          <w:lang w:eastAsia="zh-HK"/>
        </w:rPr>
        <w:t>應用</w:t>
      </w:r>
    </w:p>
    <w:p w:rsidR="005B08D8" w:rsidRPr="009F3772" w:rsidRDefault="005B08D8" w:rsidP="005B08D8">
      <w:pPr>
        <w:spacing w:line="400" w:lineRule="exact"/>
        <w:ind w:leftChars="200" w:left="480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</w:rPr>
        <w:t>(</w:t>
      </w:r>
      <w:r w:rsidRPr="009F3772">
        <w:rPr>
          <w:rFonts w:ascii="標楷體" w:eastAsia="標楷體" w:hAnsi="標楷體" w:hint="eastAsia"/>
          <w:spacing w:val="4"/>
          <w:lang w:eastAsia="zh-HK"/>
        </w:rPr>
        <w:t>一)</w:t>
      </w:r>
      <w:r w:rsidRPr="009F3772">
        <w:rPr>
          <w:rFonts w:ascii="標楷體" w:eastAsia="標楷體" w:hAnsi="標楷體" w:hint="eastAsia"/>
          <w:spacing w:val="4"/>
        </w:rPr>
        <w:t>提供</w:t>
      </w:r>
      <w:r w:rsidRPr="009F3772">
        <w:rPr>
          <w:rFonts w:ascii="標楷體" w:eastAsia="標楷體" w:hAnsi="標楷體" w:hint="eastAsia"/>
          <w:spacing w:val="4"/>
          <w:lang w:eastAsia="zh-HK"/>
        </w:rPr>
        <w:t>課程發展相關成員</w:t>
      </w:r>
      <w:r w:rsidRPr="009F3772">
        <w:rPr>
          <w:rFonts w:ascii="標楷體" w:eastAsia="標楷體" w:hAnsi="標楷體" w:hint="eastAsia"/>
          <w:spacing w:val="4"/>
        </w:rPr>
        <w:t>，</w:t>
      </w:r>
      <w:r w:rsidRPr="009F3772">
        <w:rPr>
          <w:rFonts w:ascii="標楷體" w:eastAsia="標楷體" w:hAnsi="標楷體" w:hint="eastAsia"/>
          <w:spacing w:val="4"/>
          <w:lang w:eastAsia="zh-HK"/>
        </w:rPr>
        <w:t>進行課程規劃、設計、實施、成效評估等檢討改善。</w:t>
      </w:r>
    </w:p>
    <w:p w:rsidR="005B08D8" w:rsidRPr="009F3772" w:rsidRDefault="005B08D8" w:rsidP="005B08D8">
      <w:pPr>
        <w:spacing w:line="400" w:lineRule="exact"/>
        <w:ind w:leftChars="200" w:left="480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lastRenderedPageBreak/>
        <w:t>(二)</w:t>
      </w:r>
      <w:r w:rsidRPr="009F3772">
        <w:rPr>
          <w:rFonts w:ascii="標楷體" w:eastAsia="標楷體" w:hAnsi="標楷體" w:hint="eastAsia"/>
          <w:spacing w:val="4"/>
        </w:rPr>
        <w:t>提供</w:t>
      </w:r>
      <w:r w:rsidRPr="009F3772">
        <w:rPr>
          <w:rFonts w:ascii="標楷體" w:eastAsia="標楷體" w:hAnsi="標楷體" w:hint="eastAsia"/>
          <w:spacing w:val="4"/>
          <w:lang w:eastAsia="zh-HK"/>
        </w:rPr>
        <w:t>教師於課程、教學及評量之檢討改善。</w:t>
      </w:r>
    </w:p>
    <w:p w:rsidR="005B08D8" w:rsidRPr="009F3772" w:rsidRDefault="005B08D8" w:rsidP="005B08D8">
      <w:pPr>
        <w:spacing w:line="400" w:lineRule="exact"/>
        <w:ind w:leftChars="200" w:left="480"/>
        <w:rPr>
          <w:rFonts w:ascii="標楷體" w:eastAsia="標楷體" w:hAnsi="標楷體"/>
          <w:spacing w:val="4"/>
          <w:lang w:eastAsia="zh-HK"/>
        </w:rPr>
      </w:pPr>
      <w:r w:rsidRPr="009F3772">
        <w:rPr>
          <w:rFonts w:ascii="標楷體" w:eastAsia="標楷體" w:hAnsi="標楷體" w:hint="eastAsia"/>
          <w:spacing w:val="4"/>
          <w:lang w:eastAsia="zh-HK"/>
        </w:rPr>
        <w:t>(三)</w:t>
      </w:r>
      <w:r w:rsidRPr="009F3772">
        <w:rPr>
          <w:rFonts w:ascii="標楷體" w:eastAsia="標楷體" w:hAnsi="標楷體" w:hint="eastAsia"/>
          <w:spacing w:val="4"/>
        </w:rPr>
        <w:t>提供</w:t>
      </w:r>
      <w:r w:rsidRPr="009F3772">
        <w:rPr>
          <w:rFonts w:ascii="標楷體" w:eastAsia="標楷體" w:hAnsi="標楷體" w:hint="eastAsia"/>
          <w:spacing w:val="4"/>
          <w:lang w:eastAsia="zh-HK"/>
        </w:rPr>
        <w:t>課程發展委員會檢討修正本計畫與課程發展方向的依據。</w:t>
      </w:r>
    </w:p>
    <w:p w:rsidR="005B08D8" w:rsidRPr="009F3772" w:rsidRDefault="005B08D8" w:rsidP="00EA479F">
      <w:pPr>
        <w:spacing w:beforeLines="50" w:before="120" w:line="400" w:lineRule="exact"/>
        <w:ind w:left="496" w:hangingChars="200" w:hanging="496"/>
        <w:rPr>
          <w:rFonts w:ascii="標楷體" w:eastAsia="標楷體" w:hAnsi="標楷體"/>
          <w:spacing w:val="4"/>
          <w:lang w:eastAsia="zh-HK"/>
        </w:rPr>
        <w:sectPr w:rsidR="005B08D8" w:rsidRPr="009F3772" w:rsidSect="00325438">
          <w:footerReference w:type="even" r:id="rId8"/>
          <w:footerReference w:type="default" r:id="rId9"/>
          <w:pgSz w:w="11906" w:h="16838" w:code="9"/>
          <w:pgMar w:top="1440" w:right="991" w:bottom="1440" w:left="1134" w:header="851" w:footer="760" w:gutter="0"/>
          <w:cols w:space="425"/>
          <w:docGrid w:linePitch="360"/>
        </w:sectPr>
      </w:pPr>
      <w:r w:rsidRPr="009F3772">
        <w:rPr>
          <w:rFonts w:ascii="標楷體" w:eastAsia="標楷體" w:hAnsi="標楷體" w:hint="eastAsia"/>
          <w:spacing w:val="4"/>
          <w:lang w:eastAsia="zh-HK"/>
        </w:rPr>
        <w:t xml:space="preserve">六、本計畫經本校課程發展委員會議審查通過，並經校長核可後實施。 </w:t>
      </w:r>
    </w:p>
    <w:p w:rsidR="005B08D8" w:rsidRPr="00DD51DD" w:rsidRDefault="005B08D8" w:rsidP="00B67818">
      <w:pPr>
        <w:spacing w:afterLines="50" w:after="120" w:line="300" w:lineRule="exact"/>
        <w:ind w:left="482" w:hanging="431"/>
        <w:jc w:val="center"/>
        <w:rPr>
          <w:rFonts w:ascii="標楷體" w:eastAsia="標楷體" w:hAnsi="標楷體"/>
          <w:b/>
          <w:spacing w:val="4"/>
          <w:sz w:val="28"/>
          <w:szCs w:val="28"/>
        </w:rPr>
      </w:pPr>
      <w:r w:rsidRPr="00DD51DD">
        <w:rPr>
          <w:rFonts w:ascii="標楷體" w:eastAsia="標楷體" w:hAnsi="標楷體" w:hint="eastAsia"/>
          <w:b/>
          <w:spacing w:val="4"/>
          <w:sz w:val="28"/>
          <w:szCs w:val="28"/>
        </w:rPr>
        <w:lastRenderedPageBreak/>
        <w:t>新竹市</w:t>
      </w:r>
      <w:r w:rsidR="006726A4">
        <w:rPr>
          <w:rFonts w:ascii="標楷體" w:eastAsia="標楷體" w:hAnsi="標楷體" w:hint="eastAsia"/>
          <w:b/>
          <w:spacing w:val="4"/>
          <w:sz w:val="28"/>
          <w:szCs w:val="28"/>
        </w:rPr>
        <w:t>建功高中國中部</w:t>
      </w:r>
      <w:r w:rsidRPr="00DD51DD">
        <w:rPr>
          <w:rFonts w:ascii="標楷體" w:eastAsia="標楷體" w:hAnsi="標楷體" w:hint="eastAsia"/>
          <w:b/>
          <w:spacing w:val="4"/>
          <w:sz w:val="28"/>
          <w:szCs w:val="28"/>
        </w:rPr>
        <w:t>學</w:t>
      </w:r>
      <w:r w:rsidRPr="00DD51DD">
        <w:rPr>
          <w:rFonts w:ascii="標楷體" w:eastAsia="標楷體" w:hAnsi="標楷體" w:hint="eastAsia"/>
          <w:b/>
          <w:spacing w:val="4"/>
          <w:sz w:val="28"/>
          <w:szCs w:val="28"/>
          <w:lang w:eastAsia="zh-HK"/>
        </w:rPr>
        <w:t>校課程評鑑表</w:t>
      </w:r>
      <w:bookmarkStart w:id="0" w:name="_GoBack"/>
      <w:bookmarkEnd w:id="0"/>
    </w:p>
    <w:tbl>
      <w:tblPr>
        <w:tblW w:w="499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"/>
        <w:gridCol w:w="1076"/>
        <w:gridCol w:w="3634"/>
        <w:gridCol w:w="1060"/>
        <w:gridCol w:w="2272"/>
        <w:gridCol w:w="455"/>
        <w:gridCol w:w="376"/>
      </w:tblGrid>
      <w:tr w:rsidR="005B08D8" w:rsidRPr="009F3772" w:rsidTr="00136952">
        <w:trPr>
          <w:trHeight w:val="228"/>
          <w:tblHeader/>
          <w:jc w:val="center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Chars="-14" w:left="-3" w:rightChars="-7" w:right="-17" w:hangingChars="14" w:hanging="31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評鑑</w:t>
            </w:r>
          </w:p>
          <w:p w:rsidR="005B08D8" w:rsidRPr="009F3772" w:rsidRDefault="005B08D8" w:rsidP="00136952">
            <w:pPr>
              <w:widowControl/>
              <w:spacing w:line="300" w:lineRule="exact"/>
              <w:ind w:leftChars="-14" w:left="-3" w:rightChars="-7" w:right="-17" w:hangingChars="14" w:hanging="3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向度</w:t>
            </w:r>
          </w:p>
        </w:tc>
        <w:tc>
          <w:tcPr>
            <w:tcW w:w="560" w:type="pct"/>
            <w:vMerge w:val="restart"/>
            <w:shd w:val="clear" w:color="auto" w:fill="auto"/>
            <w:noWrap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評鑑指標</w:t>
            </w:r>
          </w:p>
        </w:tc>
        <w:tc>
          <w:tcPr>
            <w:tcW w:w="1892" w:type="pct"/>
            <w:vMerge w:val="restart"/>
            <w:shd w:val="clear" w:color="auto" w:fill="auto"/>
            <w:noWrap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評鑑重點</w:t>
            </w:r>
          </w:p>
        </w:tc>
        <w:tc>
          <w:tcPr>
            <w:tcW w:w="1735" w:type="pct"/>
            <w:gridSpan w:val="2"/>
            <w:shd w:val="clear" w:color="auto" w:fill="auto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課程評鑑結果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評鑑者</w:t>
            </w:r>
          </w:p>
        </w:tc>
      </w:tr>
      <w:tr w:rsidR="005B08D8" w:rsidRPr="009F3772" w:rsidTr="00136952">
        <w:trPr>
          <w:trHeight w:val="342"/>
          <w:tblHeader/>
          <w:jc w:val="center"/>
        </w:trPr>
        <w:tc>
          <w:tcPr>
            <w:tcW w:w="380" w:type="pct"/>
            <w:vMerge/>
            <w:shd w:val="clear" w:color="auto" w:fill="auto"/>
            <w:noWrap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560" w:type="pct"/>
            <w:vMerge/>
            <w:shd w:val="clear" w:color="auto" w:fill="auto"/>
            <w:noWrap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892" w:type="pct"/>
            <w:vMerge/>
            <w:shd w:val="clear" w:color="auto" w:fill="auto"/>
            <w:noWrap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量化結果</w:t>
            </w:r>
          </w:p>
        </w:tc>
        <w:tc>
          <w:tcPr>
            <w:tcW w:w="1183" w:type="pct"/>
            <w:shd w:val="clear" w:color="auto" w:fill="auto"/>
          </w:tcPr>
          <w:p w:rsidR="005B08D8" w:rsidRPr="009F3772" w:rsidRDefault="005B08D8" w:rsidP="00136952">
            <w:pPr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質性描述(具體成果、特色、困難及待改進事項)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  <w:lang w:eastAsia="zh-HK"/>
              </w:rPr>
              <w:t>小組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教師</w:t>
            </w:r>
          </w:p>
        </w:tc>
      </w:tr>
      <w:tr w:rsidR="005B08D8" w:rsidRPr="009F3772" w:rsidTr="00136952">
        <w:trPr>
          <w:trHeight w:val="431"/>
          <w:jc w:val="center"/>
        </w:trPr>
        <w:tc>
          <w:tcPr>
            <w:tcW w:w="380" w:type="pct"/>
            <w:vMerge w:val="restart"/>
            <w:shd w:val="clear" w:color="auto" w:fill="auto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一、</w:t>
            </w:r>
          </w:p>
          <w:p w:rsidR="00EA479F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規劃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1-1.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課程宣導與專業發展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1-1-1學校能向教師宣導課程發展願景與方案。</w:t>
            </w:r>
          </w:p>
        </w:tc>
        <w:tc>
          <w:tcPr>
            <w:tcW w:w="552" w:type="pct"/>
          </w:tcPr>
          <w:p w:rsidR="005B08D8" w:rsidRPr="009F3772" w:rsidRDefault="005B08D8" w:rsidP="00136952">
            <w:pPr>
              <w:widowControl/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 w:val="restart"/>
          </w:tcPr>
          <w:p w:rsidR="005B08D8" w:rsidRPr="009F3772" w:rsidRDefault="005B08D8" w:rsidP="00136952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53"/>
          <w:jc w:val="center"/>
        </w:trPr>
        <w:tc>
          <w:tcPr>
            <w:tcW w:w="380" w:type="pct"/>
            <w:vMerge/>
            <w:shd w:val="clear" w:color="auto" w:fill="auto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1-1-2學校能提升學校成員對課程綱要之理解、詮釋與轉化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620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1-1-3學校及各領域能依據課程發展的需求辦理相關專業發展活動。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54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1-2.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組織建置與成員參與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1-2-1 學校課程發展委員會依規定成立。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 w:val="restart"/>
          </w:tcPr>
          <w:p w:rsidR="005B08D8" w:rsidRPr="009F3772" w:rsidRDefault="005B08D8" w:rsidP="00136952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B08D8" w:rsidRPr="009F3772" w:rsidTr="00136952">
        <w:trPr>
          <w:trHeight w:val="329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385" w:hangingChars="175" w:hanging="38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1-2-2各領域課程發展組織健全，分工明確且運作正常。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B08D8" w:rsidRPr="009F3772" w:rsidTr="00136952">
        <w:trPr>
          <w:trHeight w:val="277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1-2-3課程發展相關組織成員能透過對話充份表達與溝通。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11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1-2-4各課程組織之縱向與橫向有良好的聯繫。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145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1-3.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學校課程計畫的規劃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ind w:left="398" w:hangingChars="181" w:hanging="39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1-3-1課程計畫符應學校願景與課程目標。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 w:val="restart"/>
          </w:tcPr>
          <w:p w:rsidR="005B08D8" w:rsidRPr="009F3772" w:rsidRDefault="005B08D8" w:rsidP="00136952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433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1-3-2依據總綱與領綱的規定，編擬各年級各學習領域課程計畫及彈性學習課程計畫。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145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398" w:hangingChars="181" w:hanging="39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1-3-3重大議題適切規劃於相關課程計畫中。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35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5B08D8" w:rsidRPr="009F3772" w:rsidRDefault="005B08D8" w:rsidP="00136952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1-3-4課程計畫兼重各年級縱向銜接與領域間橫向統整。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27"/>
          <w:jc w:val="center"/>
        </w:trPr>
        <w:tc>
          <w:tcPr>
            <w:tcW w:w="380" w:type="pct"/>
            <w:vMerge w:val="restar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二、</w:t>
            </w:r>
          </w:p>
          <w:p w:rsidR="00EA479F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設計</w:t>
            </w:r>
          </w:p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2-1.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課程目標的訂定與架構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2-1-1課程目標符合學校願景與學校課程目標。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 w:val="restart"/>
          </w:tcPr>
          <w:p w:rsidR="005B08D8" w:rsidRPr="009F3772" w:rsidRDefault="005B08D8" w:rsidP="00136952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60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strike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2-1-2課程目標能重視學生核心素養的培養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07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2-1-3能考量課程的統整與銜接。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141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2-2.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教學策略與資源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</w:t>
            </w:r>
            <w:r w:rsidRPr="009F3772">
              <w:rPr>
                <w:rFonts w:ascii="標楷體" w:eastAsia="標楷體" w:hAnsi="標楷體" w:hint="eastAsia"/>
                <w:sz w:val="22"/>
              </w:rPr>
              <w:t>2-1考量學生個別需求與興趣。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 w:val="restart"/>
          </w:tcPr>
          <w:p w:rsidR="005B08D8" w:rsidRPr="009F3772" w:rsidRDefault="005B08D8" w:rsidP="00136952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373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</w:t>
            </w:r>
            <w:r w:rsidRPr="009F3772">
              <w:rPr>
                <w:rFonts w:ascii="標楷體" w:eastAsia="標楷體" w:hAnsi="標楷體" w:hint="eastAsia"/>
                <w:sz w:val="22"/>
              </w:rPr>
              <w:t>2-2安排以學生為主體的教學活動。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65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</w:t>
            </w:r>
            <w:r w:rsidRPr="009F3772">
              <w:rPr>
                <w:rFonts w:ascii="標楷體" w:eastAsia="標楷體" w:hAnsi="標楷體" w:hint="eastAsia"/>
                <w:sz w:val="22"/>
              </w:rPr>
              <w:t>2-3採用多元的教學策略。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320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</w:t>
            </w:r>
            <w:r w:rsidRPr="009F3772">
              <w:rPr>
                <w:rFonts w:ascii="標楷體" w:eastAsia="標楷體" w:hAnsi="標楷體" w:hint="eastAsia"/>
                <w:sz w:val="22"/>
              </w:rPr>
              <w:t>2-4運用學校內外部教學資源。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53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2-3.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學習評量的設計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2-3-1評量方式多元且適當。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 w:val="restart"/>
          </w:tcPr>
          <w:p w:rsidR="005B08D8" w:rsidRPr="009F3772" w:rsidRDefault="005B08D8" w:rsidP="00136952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343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2-3-2兼顧形成性與總結性評量。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63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2-3-3能評量出學生的核心素養。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113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2-4.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教學材料的編選</w:t>
            </w:r>
          </w:p>
        </w:tc>
        <w:tc>
          <w:tcPr>
            <w:tcW w:w="1892" w:type="pct"/>
            <w:shd w:val="clear" w:color="auto" w:fill="auto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2-4-1依據學校訂定的教科用書評選辦法，選用教材。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 w:val="restart"/>
          </w:tcPr>
          <w:p w:rsidR="005B08D8" w:rsidRPr="009F3772" w:rsidRDefault="005B08D8" w:rsidP="00136952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04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2-4-2各學習領域能發展領域特色課程，並研發相關教材。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711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2-4-3各領域發展之特色課程能於課程發展委員會中討論審查。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B08D8" w:rsidRPr="009F3772" w:rsidTr="00136952">
        <w:trPr>
          <w:trHeight w:val="668"/>
          <w:jc w:val="center"/>
        </w:trPr>
        <w:tc>
          <w:tcPr>
            <w:tcW w:w="380" w:type="pct"/>
            <w:vMerge w:val="restart"/>
            <w:shd w:val="clear" w:color="auto" w:fill="auto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三、</w:t>
            </w:r>
          </w:p>
          <w:p w:rsidR="00EA479F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實施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3-1.</w:t>
            </w:r>
          </w:p>
          <w:p w:rsidR="005B08D8" w:rsidRPr="009F3772" w:rsidRDefault="005B08D8" w:rsidP="00136952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教學準備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3-1-1教師依據各領域或彈性學習課程計畫，擬定教學進度與具體做法。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 w:val="restart"/>
          </w:tcPr>
          <w:p w:rsidR="005B08D8" w:rsidRPr="009F3772" w:rsidRDefault="005B08D8" w:rsidP="00136952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525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3-1-2能與同儕教師共同備課以解決遭遇之教學困境並調整課程設計。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25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3-2.</w:t>
            </w:r>
          </w:p>
          <w:p w:rsidR="005B08D8" w:rsidRPr="009F3772" w:rsidRDefault="005B08D8" w:rsidP="00136952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教學實施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</w:t>
            </w:r>
            <w:r w:rsidRPr="009F3772"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-</w:t>
            </w:r>
            <w:r w:rsidRPr="009F3772">
              <w:rPr>
                <w:rFonts w:ascii="標楷體" w:eastAsia="標楷體" w:hAnsi="標楷體" w:cs="新細明體"/>
                <w:kern w:val="0"/>
                <w:sz w:val="22"/>
              </w:rPr>
              <w:t>1</w:t>
            </w: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能符應學生個別差異與興趣。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 w:val="restart"/>
          </w:tcPr>
          <w:p w:rsidR="005B08D8" w:rsidRPr="009F3772" w:rsidRDefault="005B08D8" w:rsidP="00136952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160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</w:t>
            </w:r>
            <w:r w:rsidRPr="009F3772"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-</w:t>
            </w:r>
            <w:r w:rsidRPr="009F3772"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能運用多元教學方法，協助學生核心素養的培養。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405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</w:t>
            </w:r>
            <w:r w:rsidRPr="009F3772"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-</w:t>
            </w:r>
            <w:r w:rsidRPr="009F3772">
              <w:rPr>
                <w:rFonts w:ascii="標楷體" w:eastAsia="標楷體" w:hAnsi="標楷體" w:cs="新細明體"/>
                <w:kern w:val="0"/>
                <w:sz w:val="22"/>
              </w:rPr>
              <w:t>3</w:t>
            </w: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能有效運用各項教學資源。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55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3-3.</w:t>
            </w:r>
          </w:p>
          <w:p w:rsidR="005B08D8" w:rsidRPr="009F3772" w:rsidRDefault="005B08D8" w:rsidP="00136952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教學評量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3-3-1以多元評量方式評量學生學習表現。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 w:val="restart"/>
          </w:tcPr>
          <w:p w:rsidR="005B08D8" w:rsidRPr="009F3772" w:rsidRDefault="005B08D8" w:rsidP="00136952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62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3-3-2兼顧形成性評量和總結性評量。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79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3-3-3檢視評量結果，進行補救教學或教學改進。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320"/>
          <w:jc w:val="center"/>
        </w:trPr>
        <w:tc>
          <w:tcPr>
            <w:tcW w:w="380" w:type="pct"/>
            <w:vMerge w:val="restart"/>
            <w:shd w:val="clear" w:color="auto" w:fill="auto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四、</w:t>
            </w:r>
          </w:p>
          <w:p w:rsidR="00EA479F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成效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評估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299" w:hangingChars="136" w:hanging="299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4-1.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教師教學成效</w:t>
            </w:r>
          </w:p>
        </w:tc>
        <w:tc>
          <w:tcPr>
            <w:tcW w:w="1892" w:type="pct"/>
            <w:shd w:val="clear" w:color="auto" w:fill="auto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4-1-1教師能持續汲取教育新知精進教學策略。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 w:val="restart"/>
          </w:tcPr>
          <w:p w:rsidR="005B08D8" w:rsidRPr="009F3772" w:rsidRDefault="005B08D8" w:rsidP="00136952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458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4-1-2教師間能透過觀課、教學對話或成果分享等，提升教學成效。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447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Chars="16" w:left="273" w:hangingChars="107" w:hanging="23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4-2.</w:t>
            </w:r>
          </w:p>
          <w:p w:rsidR="005B08D8" w:rsidRPr="009F3772" w:rsidRDefault="005B08D8" w:rsidP="0013695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學生學習表現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4-2-1學生學習表現的達成程度。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 w:val="restart"/>
          </w:tcPr>
          <w:p w:rsidR="005B08D8" w:rsidRPr="009F3772" w:rsidRDefault="005B08D8" w:rsidP="00136952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  <w:tr w:rsidR="005B08D8" w:rsidRPr="009F3772" w:rsidTr="00136952">
        <w:trPr>
          <w:trHeight w:val="245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5B08D8" w:rsidRPr="009F3772" w:rsidRDefault="005B08D8" w:rsidP="0013695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 w:rsidR="005B08D8" w:rsidRPr="009F3772" w:rsidRDefault="005B08D8" w:rsidP="00136952">
            <w:pPr>
              <w:spacing w:line="300" w:lineRule="exact"/>
              <w:ind w:left="343" w:hangingChars="156" w:hanging="343"/>
              <w:jc w:val="both"/>
              <w:rPr>
                <w:rFonts w:ascii="標楷體" w:eastAsia="標楷體" w:hAnsi="標楷體" w:cs="新細明體"/>
                <w:strike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4-2-2班級學習氣氛積極活絡</w:t>
            </w:r>
          </w:p>
        </w:tc>
        <w:tc>
          <w:tcPr>
            <w:tcW w:w="552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183" w:type="pct"/>
            <w:vMerge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7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  <w:tc>
          <w:tcPr>
            <w:tcW w:w="196" w:type="pct"/>
            <w:vAlign w:val="center"/>
          </w:tcPr>
          <w:p w:rsidR="005B08D8" w:rsidRPr="009F3772" w:rsidRDefault="005B08D8" w:rsidP="00136952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◎</w:t>
            </w:r>
          </w:p>
        </w:tc>
      </w:tr>
    </w:tbl>
    <w:p w:rsidR="00EA479F" w:rsidRDefault="00EA479F" w:rsidP="00EA479F">
      <w:pPr>
        <w:rPr>
          <w:rFonts w:ascii="標楷體" w:eastAsia="標楷體" w:hAnsi="標楷體" w:cs="Arial"/>
          <w:sz w:val="28"/>
        </w:rPr>
      </w:pPr>
    </w:p>
    <w:p w:rsidR="00DF7102" w:rsidRDefault="00DF7102" w:rsidP="00EA479F">
      <w:pPr>
        <w:widowControl/>
        <w:spacing w:afterLines="50" w:after="120"/>
        <w:rPr>
          <w:rFonts w:ascii="標楷體" w:eastAsia="標楷體" w:hAnsi="標楷體" w:cs="DFKaiShu-SB-Estd-BF"/>
          <w:kern w:val="0"/>
        </w:rPr>
      </w:pPr>
    </w:p>
    <w:sectPr w:rsidR="00DF7102" w:rsidSect="00EA479F">
      <w:footerReference w:type="even" r:id="rId10"/>
      <w:footerReference w:type="default" r:id="rId11"/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70" w:rsidRDefault="00F01370">
      <w:r>
        <w:separator/>
      </w:r>
    </w:p>
  </w:endnote>
  <w:endnote w:type="continuationSeparator" w:id="0">
    <w:p w:rsidR="00F01370" w:rsidRDefault="00F0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BiauKa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A4" w:rsidRDefault="006726A4" w:rsidP="00136952">
    <w:pPr>
      <w:pStyle w:val="a5"/>
      <w:framePr w:wrap="around" w:vAnchor="text" w:hAnchor="margin" w:xAlign="center" w:y="1"/>
      <w:spacing w:afterLines="250" w:after="600"/>
      <w:rPr>
        <w:rStyle w:val="a7"/>
      </w:rPr>
    </w:pPr>
  </w:p>
  <w:p w:rsidR="006726A4" w:rsidRDefault="006726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A4" w:rsidRPr="009532BC" w:rsidRDefault="006726A4">
    <w:pPr>
      <w:pStyle w:val="a5"/>
      <w:jc w:val="center"/>
      <w:rPr>
        <w:rFonts w:ascii="微軟正黑體" w:eastAsia="微軟正黑體" w:hAnsi="微軟正黑體"/>
        <w:noProof/>
        <w:lang w:val="zh-TW"/>
      </w:rPr>
    </w:pPr>
    <w:r w:rsidRPr="009532BC">
      <w:rPr>
        <w:rFonts w:ascii="微軟正黑體" w:eastAsia="微軟正黑體" w:hAnsi="微軟正黑體"/>
        <w:noProof/>
        <w:lang w:val="zh-TW"/>
      </w:rPr>
      <w:fldChar w:fldCharType="begin"/>
    </w:r>
    <w:r w:rsidRPr="009532BC">
      <w:rPr>
        <w:rFonts w:ascii="微軟正黑體" w:eastAsia="微軟正黑體" w:hAnsi="微軟正黑體"/>
        <w:noProof/>
        <w:lang w:val="zh-TW"/>
      </w:rPr>
      <w:instrText>PAGE   \* MERGEFORMAT</w:instrText>
    </w:r>
    <w:r w:rsidRPr="009532BC">
      <w:rPr>
        <w:rFonts w:ascii="微軟正黑體" w:eastAsia="微軟正黑體" w:hAnsi="微軟正黑體"/>
        <w:noProof/>
        <w:lang w:val="zh-TW"/>
      </w:rPr>
      <w:fldChar w:fldCharType="separate"/>
    </w:r>
    <w:r w:rsidR="008F7DC1">
      <w:rPr>
        <w:rFonts w:ascii="微軟正黑體" w:eastAsia="微軟正黑體" w:hAnsi="微軟正黑體"/>
        <w:noProof/>
        <w:lang w:val="zh-TW"/>
      </w:rPr>
      <w:t>2</w:t>
    </w:r>
    <w:r w:rsidRPr="009532BC">
      <w:rPr>
        <w:rFonts w:ascii="微軟正黑體" w:eastAsia="微軟正黑體" w:hAnsi="微軟正黑體"/>
        <w:noProof/>
        <w:lang w:val="zh-TW"/>
      </w:rPr>
      <w:fldChar w:fldCharType="end"/>
    </w:r>
  </w:p>
  <w:p w:rsidR="006726A4" w:rsidRDefault="006726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A4" w:rsidRDefault="006726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6A4" w:rsidRDefault="006726A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A4" w:rsidRDefault="006726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7DC1">
      <w:rPr>
        <w:rStyle w:val="a7"/>
        <w:noProof/>
      </w:rPr>
      <w:t>5</w:t>
    </w:r>
    <w:r>
      <w:rPr>
        <w:rStyle w:val="a7"/>
      </w:rPr>
      <w:fldChar w:fldCharType="end"/>
    </w:r>
  </w:p>
  <w:p w:rsidR="006726A4" w:rsidRDefault="006726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70" w:rsidRDefault="00F01370">
      <w:r>
        <w:separator/>
      </w:r>
    </w:p>
  </w:footnote>
  <w:footnote w:type="continuationSeparator" w:id="0">
    <w:p w:rsidR="00F01370" w:rsidRDefault="00F0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FA9"/>
    <w:multiLevelType w:val="hybridMultilevel"/>
    <w:tmpl w:val="76341D2A"/>
    <w:lvl w:ilvl="0" w:tplc="3DA8CC28">
      <w:start w:val="1"/>
      <w:numFmt w:val="decimal"/>
      <w:lvlText w:val="%1."/>
      <w:lvlJc w:val="left"/>
      <w:pPr>
        <w:tabs>
          <w:tab w:val="num" w:pos="767"/>
        </w:tabs>
        <w:ind w:left="767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06BF7B4B"/>
    <w:multiLevelType w:val="hybridMultilevel"/>
    <w:tmpl w:val="A8EC026A"/>
    <w:lvl w:ilvl="0" w:tplc="0C928F2C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eastAsia"/>
        <w:color w:val="000000" w:themeColor="text1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C7544"/>
    <w:multiLevelType w:val="hybridMultilevel"/>
    <w:tmpl w:val="EA844B6A"/>
    <w:lvl w:ilvl="0" w:tplc="B748E5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9763439"/>
    <w:multiLevelType w:val="hybridMultilevel"/>
    <w:tmpl w:val="19B6BD84"/>
    <w:lvl w:ilvl="0" w:tplc="B75AA6C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7A056B"/>
    <w:multiLevelType w:val="hybridMultilevel"/>
    <w:tmpl w:val="6E08A5A2"/>
    <w:lvl w:ilvl="0" w:tplc="37425DEA">
      <w:start w:val="1"/>
      <w:numFmt w:val="taiwaneseCountingThousand"/>
      <w:lvlText w:val="﹙%1﹚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0CB52EB3"/>
    <w:multiLevelType w:val="hybridMultilevel"/>
    <w:tmpl w:val="80EE9422"/>
    <w:lvl w:ilvl="0" w:tplc="0C8A4A42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E44040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186921C9"/>
    <w:multiLevelType w:val="hybridMultilevel"/>
    <w:tmpl w:val="858CD1B2"/>
    <w:lvl w:ilvl="0" w:tplc="F3D85044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EB6348"/>
    <w:multiLevelType w:val="hybridMultilevel"/>
    <w:tmpl w:val="138EB4FC"/>
    <w:lvl w:ilvl="0" w:tplc="73C6D78E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62EB6"/>
    <w:multiLevelType w:val="hybridMultilevel"/>
    <w:tmpl w:val="8236F14A"/>
    <w:lvl w:ilvl="0" w:tplc="43581C4C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1D4524AC"/>
    <w:multiLevelType w:val="hybridMultilevel"/>
    <w:tmpl w:val="479209F2"/>
    <w:lvl w:ilvl="0" w:tplc="D4C052DA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226860"/>
    <w:multiLevelType w:val="hybridMultilevel"/>
    <w:tmpl w:val="CA88397C"/>
    <w:lvl w:ilvl="0" w:tplc="9CF297EE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F80C82"/>
    <w:multiLevelType w:val="hybridMultilevel"/>
    <w:tmpl w:val="AF642EA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D065CF"/>
    <w:multiLevelType w:val="hybridMultilevel"/>
    <w:tmpl w:val="46C45176"/>
    <w:lvl w:ilvl="0" w:tplc="B908F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DE14D3"/>
    <w:multiLevelType w:val="multilevel"/>
    <w:tmpl w:val="169CE622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3174" w:hanging="480"/>
      </w:pPr>
      <w:rPr>
        <w:rFonts w:ascii="標楷體" w:eastAsia="標楷體" w:hAnsi="標楷體"/>
        <w:b w:val="0"/>
        <w:strike w:val="0"/>
        <w:dstrike w:val="0"/>
        <w:color w:val="auto"/>
        <w:sz w:val="24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abstractNum w:abstractNumId="16" w15:restartNumberingAfterBreak="0">
    <w:nsid w:val="2C532C1B"/>
    <w:multiLevelType w:val="hybridMultilevel"/>
    <w:tmpl w:val="E4C047F0"/>
    <w:lvl w:ilvl="0" w:tplc="38E06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D7A4C34"/>
    <w:multiLevelType w:val="hybridMultilevel"/>
    <w:tmpl w:val="35A6B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705F3"/>
    <w:multiLevelType w:val="hybridMultilevel"/>
    <w:tmpl w:val="C2503188"/>
    <w:lvl w:ilvl="0" w:tplc="43581C4C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703772"/>
    <w:multiLevelType w:val="hybridMultilevel"/>
    <w:tmpl w:val="491AF366"/>
    <w:lvl w:ilvl="0" w:tplc="FFFFFFFF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43581C4C">
      <w:start w:val="1"/>
      <w:numFmt w:val="taiwaneseCountingThousand"/>
      <w:lvlText w:val="（%2）"/>
      <w:lvlJc w:val="left"/>
      <w:pPr>
        <w:tabs>
          <w:tab w:val="num" w:pos="1281"/>
        </w:tabs>
        <w:ind w:left="1281" w:hanging="855"/>
      </w:pPr>
      <w:rPr>
        <w:rFonts w:hint="eastAsia"/>
        <w:sz w:val="24"/>
        <w:szCs w:val="24"/>
        <w:lang w:val="en-US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F3A906C">
      <w:start w:val="1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Arial"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7762AE"/>
    <w:multiLevelType w:val="hybridMultilevel"/>
    <w:tmpl w:val="2640B2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232BEC"/>
    <w:multiLevelType w:val="hybridMultilevel"/>
    <w:tmpl w:val="564C2498"/>
    <w:lvl w:ilvl="0" w:tplc="B436F786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CB3B08"/>
    <w:multiLevelType w:val="hybridMultilevel"/>
    <w:tmpl w:val="71F8B946"/>
    <w:lvl w:ilvl="0" w:tplc="99328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A767DBC"/>
    <w:multiLevelType w:val="hybridMultilevel"/>
    <w:tmpl w:val="C2503188"/>
    <w:lvl w:ilvl="0" w:tplc="43581C4C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C364B2"/>
    <w:multiLevelType w:val="hybridMultilevel"/>
    <w:tmpl w:val="8F7E6C64"/>
    <w:lvl w:ilvl="0" w:tplc="C9B81292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7E12DE"/>
    <w:multiLevelType w:val="hybridMultilevel"/>
    <w:tmpl w:val="C2503188"/>
    <w:lvl w:ilvl="0" w:tplc="43581C4C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BF32D7"/>
    <w:multiLevelType w:val="hybridMultilevel"/>
    <w:tmpl w:val="24E82DEC"/>
    <w:lvl w:ilvl="0" w:tplc="F2567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85A7016"/>
    <w:multiLevelType w:val="hybridMultilevel"/>
    <w:tmpl w:val="A4445826"/>
    <w:lvl w:ilvl="0" w:tplc="14844AAC">
      <w:start w:val="1"/>
      <w:numFmt w:val="decimal"/>
      <w:lvlText w:val="%1、"/>
      <w:lvlJc w:val="left"/>
      <w:pPr>
        <w:ind w:left="373" w:hanging="373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DC826EF"/>
    <w:multiLevelType w:val="hybridMultilevel"/>
    <w:tmpl w:val="D2C0CD7E"/>
    <w:lvl w:ilvl="0" w:tplc="0C8A4A42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16C51B9"/>
    <w:multiLevelType w:val="hybridMultilevel"/>
    <w:tmpl w:val="FCC0EDA2"/>
    <w:lvl w:ilvl="0" w:tplc="9C34E0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E3E2F09"/>
    <w:multiLevelType w:val="hybridMultilevel"/>
    <w:tmpl w:val="40EE6EE4"/>
    <w:lvl w:ilvl="0" w:tplc="9CF297EE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F7264CA"/>
    <w:multiLevelType w:val="hybridMultilevel"/>
    <w:tmpl w:val="397CAA7A"/>
    <w:lvl w:ilvl="0" w:tplc="8236B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876152"/>
    <w:multiLevelType w:val="hybridMultilevel"/>
    <w:tmpl w:val="B9FA521E"/>
    <w:lvl w:ilvl="0" w:tplc="43581C4C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095E91"/>
    <w:multiLevelType w:val="hybridMultilevel"/>
    <w:tmpl w:val="4D52A71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45B4C2E"/>
    <w:multiLevelType w:val="hybridMultilevel"/>
    <w:tmpl w:val="2640B2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D80A9D"/>
    <w:multiLevelType w:val="hybridMultilevel"/>
    <w:tmpl w:val="D4125CEC"/>
    <w:lvl w:ilvl="0" w:tplc="6824C8B8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D9D72B8"/>
    <w:multiLevelType w:val="hybridMultilevel"/>
    <w:tmpl w:val="AA4C9D78"/>
    <w:lvl w:ilvl="0" w:tplc="462C5362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E591735"/>
    <w:multiLevelType w:val="hybridMultilevel"/>
    <w:tmpl w:val="0AA818BE"/>
    <w:lvl w:ilvl="0" w:tplc="9C34E0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3777BD8"/>
    <w:multiLevelType w:val="hybridMultilevel"/>
    <w:tmpl w:val="98321A60"/>
    <w:lvl w:ilvl="0" w:tplc="303CE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555B63"/>
    <w:multiLevelType w:val="hybridMultilevel"/>
    <w:tmpl w:val="5488433C"/>
    <w:lvl w:ilvl="0" w:tplc="FFDC563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6E159E7"/>
    <w:multiLevelType w:val="hybridMultilevel"/>
    <w:tmpl w:val="7384EEA6"/>
    <w:lvl w:ilvl="0" w:tplc="7ED0728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DD532D0"/>
    <w:multiLevelType w:val="hybridMultilevel"/>
    <w:tmpl w:val="4D52A71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2" w15:restartNumberingAfterBreak="0">
    <w:nsid w:val="7DED3A40"/>
    <w:multiLevelType w:val="hybridMultilevel"/>
    <w:tmpl w:val="2F4A737C"/>
    <w:lvl w:ilvl="0" w:tplc="712E5C7A">
      <w:start w:val="1"/>
      <w:numFmt w:val="taiwaneseCountingThousand"/>
      <w:lvlText w:val="（%1）"/>
      <w:lvlJc w:val="left"/>
      <w:pPr>
        <w:ind w:left="1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43" w15:restartNumberingAfterBreak="0">
    <w:nsid w:val="7E0A1F79"/>
    <w:multiLevelType w:val="hybridMultilevel"/>
    <w:tmpl w:val="155E11EE"/>
    <w:lvl w:ilvl="0" w:tplc="F2567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34E06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071175"/>
    <w:multiLevelType w:val="hybridMultilevel"/>
    <w:tmpl w:val="D91A5600"/>
    <w:lvl w:ilvl="0" w:tplc="82B85204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43"/>
  </w:num>
  <w:num w:numId="3">
    <w:abstractNumId w:val="37"/>
  </w:num>
  <w:num w:numId="4">
    <w:abstractNumId w:val="29"/>
  </w:num>
  <w:num w:numId="5">
    <w:abstractNumId w:val="11"/>
  </w:num>
  <w:num w:numId="6">
    <w:abstractNumId w:val="0"/>
  </w:num>
  <w:num w:numId="7">
    <w:abstractNumId w:val="30"/>
  </w:num>
  <w:num w:numId="8">
    <w:abstractNumId w:val="28"/>
  </w:num>
  <w:num w:numId="9">
    <w:abstractNumId w:val="35"/>
  </w:num>
  <w:num w:numId="10">
    <w:abstractNumId w:val="26"/>
  </w:num>
  <w:num w:numId="11">
    <w:abstractNumId w:val="24"/>
  </w:num>
  <w:num w:numId="12">
    <w:abstractNumId w:val="8"/>
  </w:num>
  <w:num w:numId="13">
    <w:abstractNumId w:val="21"/>
  </w:num>
  <w:num w:numId="14">
    <w:abstractNumId w:val="44"/>
  </w:num>
  <w:num w:numId="15">
    <w:abstractNumId w:val="14"/>
  </w:num>
  <w:num w:numId="16">
    <w:abstractNumId w:val="36"/>
  </w:num>
  <w:num w:numId="17">
    <w:abstractNumId w:val="39"/>
  </w:num>
  <w:num w:numId="18">
    <w:abstractNumId w:val="40"/>
  </w:num>
  <w:num w:numId="19">
    <w:abstractNumId w:val="38"/>
  </w:num>
  <w:num w:numId="20">
    <w:abstractNumId w:val="22"/>
  </w:num>
  <w:num w:numId="21">
    <w:abstractNumId w:val="2"/>
  </w:num>
  <w:num w:numId="22">
    <w:abstractNumId w:val="12"/>
  </w:num>
  <w:num w:numId="23">
    <w:abstractNumId w:val="3"/>
  </w:num>
  <w:num w:numId="24">
    <w:abstractNumId w:val="13"/>
  </w:num>
  <w:num w:numId="25">
    <w:abstractNumId w:val="6"/>
  </w:num>
  <w:num w:numId="26">
    <w:abstractNumId w:val="4"/>
  </w:num>
  <w:num w:numId="27">
    <w:abstractNumId w:val="31"/>
  </w:num>
  <w:num w:numId="28">
    <w:abstractNumId w:val="19"/>
  </w:num>
  <w:num w:numId="29">
    <w:abstractNumId w:val="3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2"/>
  </w:num>
  <w:num w:numId="33">
    <w:abstractNumId w:val="41"/>
  </w:num>
  <w:num w:numId="34">
    <w:abstractNumId w:val="17"/>
  </w:num>
  <w:num w:numId="35">
    <w:abstractNumId w:val="20"/>
  </w:num>
  <w:num w:numId="36">
    <w:abstractNumId w:val="23"/>
  </w:num>
  <w:num w:numId="37">
    <w:abstractNumId w:val="32"/>
  </w:num>
  <w:num w:numId="38">
    <w:abstractNumId w:val="18"/>
  </w:num>
  <w:num w:numId="39">
    <w:abstractNumId w:val="1"/>
  </w:num>
  <w:num w:numId="40">
    <w:abstractNumId w:val="34"/>
  </w:num>
  <w:num w:numId="41">
    <w:abstractNumId w:val="25"/>
  </w:num>
  <w:num w:numId="42">
    <w:abstractNumId w:val="27"/>
  </w:num>
  <w:num w:numId="43">
    <w:abstractNumId w:val="15"/>
    <w:lvlOverride w:ilvl="0">
      <w:startOverride w:val="1"/>
    </w:lvlOverride>
    <w:lvlOverride w:ilvl="1">
      <w:startOverride w:val="1"/>
    </w:lvlOverride>
  </w:num>
  <w:num w:numId="44">
    <w:abstractNumId w:val="10"/>
  </w:num>
  <w:num w:numId="4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3"/>
    <w:rsid w:val="00004288"/>
    <w:rsid w:val="000054AF"/>
    <w:rsid w:val="00007524"/>
    <w:rsid w:val="00007BB0"/>
    <w:rsid w:val="00007ED0"/>
    <w:rsid w:val="00010CF8"/>
    <w:rsid w:val="000160B7"/>
    <w:rsid w:val="00016B7F"/>
    <w:rsid w:val="00016FDB"/>
    <w:rsid w:val="00020D6C"/>
    <w:rsid w:val="00023F0B"/>
    <w:rsid w:val="00024A9F"/>
    <w:rsid w:val="0002502E"/>
    <w:rsid w:val="00025569"/>
    <w:rsid w:val="00034F7F"/>
    <w:rsid w:val="000353F7"/>
    <w:rsid w:val="00040613"/>
    <w:rsid w:val="00042DF1"/>
    <w:rsid w:val="0004686A"/>
    <w:rsid w:val="00051324"/>
    <w:rsid w:val="000637E8"/>
    <w:rsid w:val="00066633"/>
    <w:rsid w:val="00067AF6"/>
    <w:rsid w:val="000720A4"/>
    <w:rsid w:val="00072AB0"/>
    <w:rsid w:val="00080281"/>
    <w:rsid w:val="00084341"/>
    <w:rsid w:val="00090521"/>
    <w:rsid w:val="0009068D"/>
    <w:rsid w:val="00090CD6"/>
    <w:rsid w:val="000958A5"/>
    <w:rsid w:val="000A0208"/>
    <w:rsid w:val="000A45EB"/>
    <w:rsid w:val="000A79B9"/>
    <w:rsid w:val="000A7AC3"/>
    <w:rsid w:val="000B4FF3"/>
    <w:rsid w:val="000C26F0"/>
    <w:rsid w:val="000D5C1E"/>
    <w:rsid w:val="000D6D6B"/>
    <w:rsid w:val="000D78BC"/>
    <w:rsid w:val="000D7B52"/>
    <w:rsid w:val="000E04F1"/>
    <w:rsid w:val="000E588A"/>
    <w:rsid w:val="000F352B"/>
    <w:rsid w:val="000F445C"/>
    <w:rsid w:val="00112D44"/>
    <w:rsid w:val="001131B2"/>
    <w:rsid w:val="00113D86"/>
    <w:rsid w:val="0011717B"/>
    <w:rsid w:val="00117748"/>
    <w:rsid w:val="001226B5"/>
    <w:rsid w:val="00123BA6"/>
    <w:rsid w:val="00130036"/>
    <w:rsid w:val="00136952"/>
    <w:rsid w:val="0014030A"/>
    <w:rsid w:val="00143CAD"/>
    <w:rsid w:val="00144D73"/>
    <w:rsid w:val="0014533D"/>
    <w:rsid w:val="00146D30"/>
    <w:rsid w:val="001543C5"/>
    <w:rsid w:val="001560DA"/>
    <w:rsid w:val="001608AC"/>
    <w:rsid w:val="00164AD3"/>
    <w:rsid w:val="001707C3"/>
    <w:rsid w:val="00172489"/>
    <w:rsid w:val="00172515"/>
    <w:rsid w:val="00172D8E"/>
    <w:rsid w:val="001744D3"/>
    <w:rsid w:val="00177B08"/>
    <w:rsid w:val="00181426"/>
    <w:rsid w:val="00181712"/>
    <w:rsid w:val="0018388B"/>
    <w:rsid w:val="001838CF"/>
    <w:rsid w:val="0019152E"/>
    <w:rsid w:val="00191B33"/>
    <w:rsid w:val="00191CA3"/>
    <w:rsid w:val="001926DE"/>
    <w:rsid w:val="00194AA8"/>
    <w:rsid w:val="00196660"/>
    <w:rsid w:val="001C1F1D"/>
    <w:rsid w:val="001C3132"/>
    <w:rsid w:val="001C6F64"/>
    <w:rsid w:val="001D14FF"/>
    <w:rsid w:val="001D22E2"/>
    <w:rsid w:val="001D55DE"/>
    <w:rsid w:val="001D72E5"/>
    <w:rsid w:val="001E1E77"/>
    <w:rsid w:val="00206F97"/>
    <w:rsid w:val="00214B3F"/>
    <w:rsid w:val="002158F8"/>
    <w:rsid w:val="00217D4D"/>
    <w:rsid w:val="00221C26"/>
    <w:rsid w:val="00233D5A"/>
    <w:rsid w:val="00235EF9"/>
    <w:rsid w:val="002415BB"/>
    <w:rsid w:val="00243ADF"/>
    <w:rsid w:val="00243FFF"/>
    <w:rsid w:val="0024498A"/>
    <w:rsid w:val="0024782A"/>
    <w:rsid w:val="0025382D"/>
    <w:rsid w:val="00257E29"/>
    <w:rsid w:val="00261034"/>
    <w:rsid w:val="002626F0"/>
    <w:rsid w:val="00266722"/>
    <w:rsid w:val="00273613"/>
    <w:rsid w:val="002769D4"/>
    <w:rsid w:val="002776FC"/>
    <w:rsid w:val="00277FD2"/>
    <w:rsid w:val="002839C0"/>
    <w:rsid w:val="00284688"/>
    <w:rsid w:val="00285564"/>
    <w:rsid w:val="00292DB4"/>
    <w:rsid w:val="00296331"/>
    <w:rsid w:val="002A222B"/>
    <w:rsid w:val="002A2BD8"/>
    <w:rsid w:val="002A46C7"/>
    <w:rsid w:val="002A580E"/>
    <w:rsid w:val="002B07CD"/>
    <w:rsid w:val="002B1CA8"/>
    <w:rsid w:val="002B21B7"/>
    <w:rsid w:val="002B441B"/>
    <w:rsid w:val="002B5645"/>
    <w:rsid w:val="002B668E"/>
    <w:rsid w:val="002B7B7C"/>
    <w:rsid w:val="002C2BFC"/>
    <w:rsid w:val="002D4954"/>
    <w:rsid w:val="002D6633"/>
    <w:rsid w:val="002D6C52"/>
    <w:rsid w:val="002E287D"/>
    <w:rsid w:val="002E55DC"/>
    <w:rsid w:val="002E769E"/>
    <w:rsid w:val="002F0BF9"/>
    <w:rsid w:val="002F4419"/>
    <w:rsid w:val="00300910"/>
    <w:rsid w:val="00300EFE"/>
    <w:rsid w:val="003043E2"/>
    <w:rsid w:val="00307F83"/>
    <w:rsid w:val="003121A9"/>
    <w:rsid w:val="00321289"/>
    <w:rsid w:val="003241DE"/>
    <w:rsid w:val="00324D0D"/>
    <w:rsid w:val="00325438"/>
    <w:rsid w:val="00326DF6"/>
    <w:rsid w:val="003315FF"/>
    <w:rsid w:val="00331F2C"/>
    <w:rsid w:val="003326E7"/>
    <w:rsid w:val="00342386"/>
    <w:rsid w:val="00344569"/>
    <w:rsid w:val="0034464C"/>
    <w:rsid w:val="00346529"/>
    <w:rsid w:val="003466B7"/>
    <w:rsid w:val="003506F0"/>
    <w:rsid w:val="00354284"/>
    <w:rsid w:val="00354CD9"/>
    <w:rsid w:val="00360FEA"/>
    <w:rsid w:val="0036334C"/>
    <w:rsid w:val="00363AB7"/>
    <w:rsid w:val="00364BB9"/>
    <w:rsid w:val="003657BF"/>
    <w:rsid w:val="00370178"/>
    <w:rsid w:val="00372B48"/>
    <w:rsid w:val="00372D4C"/>
    <w:rsid w:val="003943B9"/>
    <w:rsid w:val="0039617C"/>
    <w:rsid w:val="003A406E"/>
    <w:rsid w:val="003A617D"/>
    <w:rsid w:val="003B1B27"/>
    <w:rsid w:val="003B3A6F"/>
    <w:rsid w:val="003B768E"/>
    <w:rsid w:val="003C159E"/>
    <w:rsid w:val="003C4DA0"/>
    <w:rsid w:val="003C5586"/>
    <w:rsid w:val="003C7685"/>
    <w:rsid w:val="003D5F16"/>
    <w:rsid w:val="003E165A"/>
    <w:rsid w:val="003E2DFF"/>
    <w:rsid w:val="003E3908"/>
    <w:rsid w:val="003E6DE8"/>
    <w:rsid w:val="003F3BF9"/>
    <w:rsid w:val="003F599A"/>
    <w:rsid w:val="00406C69"/>
    <w:rsid w:val="004077DF"/>
    <w:rsid w:val="004243E3"/>
    <w:rsid w:val="00431B8D"/>
    <w:rsid w:val="00437903"/>
    <w:rsid w:val="00437ABB"/>
    <w:rsid w:val="00444127"/>
    <w:rsid w:val="00451774"/>
    <w:rsid w:val="0045355E"/>
    <w:rsid w:val="004545A9"/>
    <w:rsid w:val="0046751B"/>
    <w:rsid w:val="0047244B"/>
    <w:rsid w:val="00474D95"/>
    <w:rsid w:val="00475AA8"/>
    <w:rsid w:val="004765AE"/>
    <w:rsid w:val="00486186"/>
    <w:rsid w:val="0049365C"/>
    <w:rsid w:val="004A0C4F"/>
    <w:rsid w:val="004A48F6"/>
    <w:rsid w:val="004A5222"/>
    <w:rsid w:val="004A5F5A"/>
    <w:rsid w:val="004B17C9"/>
    <w:rsid w:val="004D58FC"/>
    <w:rsid w:val="004D6113"/>
    <w:rsid w:val="004E64BC"/>
    <w:rsid w:val="004F404E"/>
    <w:rsid w:val="004F48FB"/>
    <w:rsid w:val="004F5DF7"/>
    <w:rsid w:val="00506C44"/>
    <w:rsid w:val="00507AE5"/>
    <w:rsid w:val="00510D69"/>
    <w:rsid w:val="00513812"/>
    <w:rsid w:val="00516539"/>
    <w:rsid w:val="005244E7"/>
    <w:rsid w:val="00527133"/>
    <w:rsid w:val="005336A3"/>
    <w:rsid w:val="00543E10"/>
    <w:rsid w:val="00551A10"/>
    <w:rsid w:val="00551DF6"/>
    <w:rsid w:val="0055568A"/>
    <w:rsid w:val="005607E2"/>
    <w:rsid w:val="005629C5"/>
    <w:rsid w:val="00572A7D"/>
    <w:rsid w:val="00574AE3"/>
    <w:rsid w:val="0058423D"/>
    <w:rsid w:val="00584C76"/>
    <w:rsid w:val="00585DA5"/>
    <w:rsid w:val="00586E2C"/>
    <w:rsid w:val="0059062C"/>
    <w:rsid w:val="00590AF1"/>
    <w:rsid w:val="00597434"/>
    <w:rsid w:val="005A6887"/>
    <w:rsid w:val="005B0730"/>
    <w:rsid w:val="005B08D8"/>
    <w:rsid w:val="005B0C8E"/>
    <w:rsid w:val="005B61E5"/>
    <w:rsid w:val="005C19A9"/>
    <w:rsid w:val="005C4F89"/>
    <w:rsid w:val="005D0575"/>
    <w:rsid w:val="005D2394"/>
    <w:rsid w:val="005D51D0"/>
    <w:rsid w:val="005D54AD"/>
    <w:rsid w:val="005D6167"/>
    <w:rsid w:val="005D6A63"/>
    <w:rsid w:val="005E1161"/>
    <w:rsid w:val="005E4BB9"/>
    <w:rsid w:val="005E63B0"/>
    <w:rsid w:val="005E6691"/>
    <w:rsid w:val="005F0623"/>
    <w:rsid w:val="00610A4B"/>
    <w:rsid w:val="00621543"/>
    <w:rsid w:val="00633467"/>
    <w:rsid w:val="00634B15"/>
    <w:rsid w:val="00635BD4"/>
    <w:rsid w:val="0064009B"/>
    <w:rsid w:val="0064289A"/>
    <w:rsid w:val="00650F3C"/>
    <w:rsid w:val="006517F4"/>
    <w:rsid w:val="00654B43"/>
    <w:rsid w:val="00664536"/>
    <w:rsid w:val="006726A4"/>
    <w:rsid w:val="006857C2"/>
    <w:rsid w:val="00694066"/>
    <w:rsid w:val="006A003D"/>
    <w:rsid w:val="006A1B57"/>
    <w:rsid w:val="006A4314"/>
    <w:rsid w:val="006A501A"/>
    <w:rsid w:val="006B1270"/>
    <w:rsid w:val="006C348F"/>
    <w:rsid w:val="006C45F0"/>
    <w:rsid w:val="006D018D"/>
    <w:rsid w:val="006D1C26"/>
    <w:rsid w:val="006D55F3"/>
    <w:rsid w:val="006E227B"/>
    <w:rsid w:val="006E5B19"/>
    <w:rsid w:val="007130AB"/>
    <w:rsid w:val="00731B31"/>
    <w:rsid w:val="00734C64"/>
    <w:rsid w:val="00737FD2"/>
    <w:rsid w:val="007429EB"/>
    <w:rsid w:val="00744FB2"/>
    <w:rsid w:val="00750C5B"/>
    <w:rsid w:val="00751F7E"/>
    <w:rsid w:val="00766964"/>
    <w:rsid w:val="00773CE9"/>
    <w:rsid w:val="007778CC"/>
    <w:rsid w:val="007844B5"/>
    <w:rsid w:val="00787ACA"/>
    <w:rsid w:val="00790EDF"/>
    <w:rsid w:val="00791383"/>
    <w:rsid w:val="007B0C39"/>
    <w:rsid w:val="007B3E6D"/>
    <w:rsid w:val="007C027C"/>
    <w:rsid w:val="007C0FDA"/>
    <w:rsid w:val="007C245B"/>
    <w:rsid w:val="007C788C"/>
    <w:rsid w:val="007D3B54"/>
    <w:rsid w:val="007D3B64"/>
    <w:rsid w:val="007E0DC2"/>
    <w:rsid w:val="007E491F"/>
    <w:rsid w:val="007E732A"/>
    <w:rsid w:val="007F35A6"/>
    <w:rsid w:val="007F5007"/>
    <w:rsid w:val="00803510"/>
    <w:rsid w:val="00803ED1"/>
    <w:rsid w:val="0080431C"/>
    <w:rsid w:val="00810419"/>
    <w:rsid w:val="00812BD4"/>
    <w:rsid w:val="008145D7"/>
    <w:rsid w:val="0082361F"/>
    <w:rsid w:val="00824B72"/>
    <w:rsid w:val="008269F9"/>
    <w:rsid w:val="00836C8F"/>
    <w:rsid w:val="0085053E"/>
    <w:rsid w:val="00852CDA"/>
    <w:rsid w:val="00852F49"/>
    <w:rsid w:val="00853666"/>
    <w:rsid w:val="00855CA7"/>
    <w:rsid w:val="00857D3F"/>
    <w:rsid w:val="008619EF"/>
    <w:rsid w:val="008700EF"/>
    <w:rsid w:val="008738C5"/>
    <w:rsid w:val="008758F8"/>
    <w:rsid w:val="008763E3"/>
    <w:rsid w:val="00884403"/>
    <w:rsid w:val="00892520"/>
    <w:rsid w:val="00892612"/>
    <w:rsid w:val="00894935"/>
    <w:rsid w:val="008949B9"/>
    <w:rsid w:val="008A2C31"/>
    <w:rsid w:val="008A2ED7"/>
    <w:rsid w:val="008A2F2B"/>
    <w:rsid w:val="008A7BDB"/>
    <w:rsid w:val="008B3DFE"/>
    <w:rsid w:val="008B5427"/>
    <w:rsid w:val="008B67C0"/>
    <w:rsid w:val="008B67C5"/>
    <w:rsid w:val="008B722F"/>
    <w:rsid w:val="008C29CD"/>
    <w:rsid w:val="008C2C9C"/>
    <w:rsid w:val="008C3A2E"/>
    <w:rsid w:val="008D5DFD"/>
    <w:rsid w:val="008D7AF9"/>
    <w:rsid w:val="008E1F54"/>
    <w:rsid w:val="008E2859"/>
    <w:rsid w:val="008E30A3"/>
    <w:rsid w:val="008E4645"/>
    <w:rsid w:val="008F7AEC"/>
    <w:rsid w:val="008F7DC1"/>
    <w:rsid w:val="00902526"/>
    <w:rsid w:val="00914132"/>
    <w:rsid w:val="009211D0"/>
    <w:rsid w:val="00927FDB"/>
    <w:rsid w:val="00930130"/>
    <w:rsid w:val="00931EF9"/>
    <w:rsid w:val="00934FB1"/>
    <w:rsid w:val="0093685C"/>
    <w:rsid w:val="0094096A"/>
    <w:rsid w:val="009424E3"/>
    <w:rsid w:val="0094514A"/>
    <w:rsid w:val="00946938"/>
    <w:rsid w:val="00952BB1"/>
    <w:rsid w:val="009532B8"/>
    <w:rsid w:val="0095490C"/>
    <w:rsid w:val="00957B98"/>
    <w:rsid w:val="00963E2D"/>
    <w:rsid w:val="00964FC9"/>
    <w:rsid w:val="00966092"/>
    <w:rsid w:val="0096788F"/>
    <w:rsid w:val="00970526"/>
    <w:rsid w:val="009814C2"/>
    <w:rsid w:val="00984A29"/>
    <w:rsid w:val="00986678"/>
    <w:rsid w:val="0099371E"/>
    <w:rsid w:val="009A02FA"/>
    <w:rsid w:val="009A2A3B"/>
    <w:rsid w:val="009B5D65"/>
    <w:rsid w:val="009B6ABB"/>
    <w:rsid w:val="009B72DA"/>
    <w:rsid w:val="009C0750"/>
    <w:rsid w:val="009C2D77"/>
    <w:rsid w:val="009C4BE7"/>
    <w:rsid w:val="009C4E89"/>
    <w:rsid w:val="009D27F3"/>
    <w:rsid w:val="009D46DE"/>
    <w:rsid w:val="009D508E"/>
    <w:rsid w:val="009D6589"/>
    <w:rsid w:val="009E0EA2"/>
    <w:rsid w:val="009E7A3E"/>
    <w:rsid w:val="009F2114"/>
    <w:rsid w:val="009F23F2"/>
    <w:rsid w:val="009F346C"/>
    <w:rsid w:val="009F6616"/>
    <w:rsid w:val="009F68AD"/>
    <w:rsid w:val="00A028F6"/>
    <w:rsid w:val="00A105EC"/>
    <w:rsid w:val="00A10697"/>
    <w:rsid w:val="00A111AF"/>
    <w:rsid w:val="00A13516"/>
    <w:rsid w:val="00A14AE5"/>
    <w:rsid w:val="00A16558"/>
    <w:rsid w:val="00A211B1"/>
    <w:rsid w:val="00A21746"/>
    <w:rsid w:val="00A24C1D"/>
    <w:rsid w:val="00A24CB2"/>
    <w:rsid w:val="00A26783"/>
    <w:rsid w:val="00A275AA"/>
    <w:rsid w:val="00A31991"/>
    <w:rsid w:val="00A32D6B"/>
    <w:rsid w:val="00A34D0F"/>
    <w:rsid w:val="00A35EDC"/>
    <w:rsid w:val="00A36290"/>
    <w:rsid w:val="00A426FD"/>
    <w:rsid w:val="00A5102B"/>
    <w:rsid w:val="00A6147A"/>
    <w:rsid w:val="00A655FE"/>
    <w:rsid w:val="00A75197"/>
    <w:rsid w:val="00A8609D"/>
    <w:rsid w:val="00A91E99"/>
    <w:rsid w:val="00A93BC4"/>
    <w:rsid w:val="00A96FB6"/>
    <w:rsid w:val="00A97781"/>
    <w:rsid w:val="00A979B7"/>
    <w:rsid w:val="00AA1928"/>
    <w:rsid w:val="00AA7799"/>
    <w:rsid w:val="00AB183C"/>
    <w:rsid w:val="00AB1A2B"/>
    <w:rsid w:val="00AB1D30"/>
    <w:rsid w:val="00AB5710"/>
    <w:rsid w:val="00AD0DB9"/>
    <w:rsid w:val="00AD118A"/>
    <w:rsid w:val="00AD15E3"/>
    <w:rsid w:val="00AD28FD"/>
    <w:rsid w:val="00AD342A"/>
    <w:rsid w:val="00AD3D55"/>
    <w:rsid w:val="00AE1555"/>
    <w:rsid w:val="00AE3FD0"/>
    <w:rsid w:val="00AE40B0"/>
    <w:rsid w:val="00AF0B58"/>
    <w:rsid w:val="00AF3BF6"/>
    <w:rsid w:val="00AF660F"/>
    <w:rsid w:val="00B0279A"/>
    <w:rsid w:val="00B02E9A"/>
    <w:rsid w:val="00B223A4"/>
    <w:rsid w:val="00B23BE3"/>
    <w:rsid w:val="00B34B84"/>
    <w:rsid w:val="00B34BB1"/>
    <w:rsid w:val="00B45353"/>
    <w:rsid w:val="00B5060B"/>
    <w:rsid w:val="00B620CB"/>
    <w:rsid w:val="00B67818"/>
    <w:rsid w:val="00B67DC9"/>
    <w:rsid w:val="00B70DD1"/>
    <w:rsid w:val="00B75720"/>
    <w:rsid w:val="00B7672D"/>
    <w:rsid w:val="00B769D7"/>
    <w:rsid w:val="00B80AB9"/>
    <w:rsid w:val="00B80FAC"/>
    <w:rsid w:val="00B85C9D"/>
    <w:rsid w:val="00B8779E"/>
    <w:rsid w:val="00B97FEC"/>
    <w:rsid w:val="00BA059F"/>
    <w:rsid w:val="00BA754C"/>
    <w:rsid w:val="00BB023D"/>
    <w:rsid w:val="00BB09FB"/>
    <w:rsid w:val="00BB0E2B"/>
    <w:rsid w:val="00BC0E6A"/>
    <w:rsid w:val="00BC3227"/>
    <w:rsid w:val="00BD3382"/>
    <w:rsid w:val="00BD3DD6"/>
    <w:rsid w:val="00BE117B"/>
    <w:rsid w:val="00BE2AA8"/>
    <w:rsid w:val="00BF0212"/>
    <w:rsid w:val="00BF0424"/>
    <w:rsid w:val="00BF09F3"/>
    <w:rsid w:val="00BF2A26"/>
    <w:rsid w:val="00BF3536"/>
    <w:rsid w:val="00C03259"/>
    <w:rsid w:val="00C048CA"/>
    <w:rsid w:val="00C05FBA"/>
    <w:rsid w:val="00C10E73"/>
    <w:rsid w:val="00C14C7D"/>
    <w:rsid w:val="00C2099D"/>
    <w:rsid w:val="00C2480D"/>
    <w:rsid w:val="00C24E67"/>
    <w:rsid w:val="00C260B0"/>
    <w:rsid w:val="00C306B1"/>
    <w:rsid w:val="00C3352F"/>
    <w:rsid w:val="00C33737"/>
    <w:rsid w:val="00C43FA9"/>
    <w:rsid w:val="00C4792C"/>
    <w:rsid w:val="00C562C3"/>
    <w:rsid w:val="00C6071A"/>
    <w:rsid w:val="00C741F6"/>
    <w:rsid w:val="00C74576"/>
    <w:rsid w:val="00C84013"/>
    <w:rsid w:val="00C97471"/>
    <w:rsid w:val="00CA27E2"/>
    <w:rsid w:val="00CA5C19"/>
    <w:rsid w:val="00CA6A48"/>
    <w:rsid w:val="00CB0D6A"/>
    <w:rsid w:val="00CB2AEB"/>
    <w:rsid w:val="00CB714B"/>
    <w:rsid w:val="00CB7C29"/>
    <w:rsid w:val="00CC0A14"/>
    <w:rsid w:val="00CD3B99"/>
    <w:rsid w:val="00CD5B92"/>
    <w:rsid w:val="00CD6799"/>
    <w:rsid w:val="00CD74FD"/>
    <w:rsid w:val="00CE333F"/>
    <w:rsid w:val="00CE35F5"/>
    <w:rsid w:val="00CE4FE7"/>
    <w:rsid w:val="00CF1F10"/>
    <w:rsid w:val="00CF203A"/>
    <w:rsid w:val="00CF3502"/>
    <w:rsid w:val="00CF5E94"/>
    <w:rsid w:val="00CF6443"/>
    <w:rsid w:val="00CF7ADB"/>
    <w:rsid w:val="00D07735"/>
    <w:rsid w:val="00D12E63"/>
    <w:rsid w:val="00D1669C"/>
    <w:rsid w:val="00D16E6C"/>
    <w:rsid w:val="00D172E7"/>
    <w:rsid w:val="00D174DA"/>
    <w:rsid w:val="00D1777E"/>
    <w:rsid w:val="00D17C25"/>
    <w:rsid w:val="00D24948"/>
    <w:rsid w:val="00D24CAD"/>
    <w:rsid w:val="00D25695"/>
    <w:rsid w:val="00D37D4B"/>
    <w:rsid w:val="00D4054E"/>
    <w:rsid w:val="00D41D30"/>
    <w:rsid w:val="00D433A8"/>
    <w:rsid w:val="00D44F13"/>
    <w:rsid w:val="00D47A15"/>
    <w:rsid w:val="00D54AE1"/>
    <w:rsid w:val="00D56835"/>
    <w:rsid w:val="00D56D5A"/>
    <w:rsid w:val="00D67B9E"/>
    <w:rsid w:val="00D67CB4"/>
    <w:rsid w:val="00D70166"/>
    <w:rsid w:val="00D766AF"/>
    <w:rsid w:val="00D77BC7"/>
    <w:rsid w:val="00D85256"/>
    <w:rsid w:val="00D85DCB"/>
    <w:rsid w:val="00D869AD"/>
    <w:rsid w:val="00D87A36"/>
    <w:rsid w:val="00D91293"/>
    <w:rsid w:val="00D949AA"/>
    <w:rsid w:val="00D96C4A"/>
    <w:rsid w:val="00DA0FDF"/>
    <w:rsid w:val="00DA156D"/>
    <w:rsid w:val="00DA21F1"/>
    <w:rsid w:val="00DA3017"/>
    <w:rsid w:val="00DA7971"/>
    <w:rsid w:val="00DB0232"/>
    <w:rsid w:val="00DB1EA2"/>
    <w:rsid w:val="00DC39BE"/>
    <w:rsid w:val="00DC3A77"/>
    <w:rsid w:val="00DC439D"/>
    <w:rsid w:val="00DC58E3"/>
    <w:rsid w:val="00DD0D29"/>
    <w:rsid w:val="00DD10FE"/>
    <w:rsid w:val="00DD51DD"/>
    <w:rsid w:val="00DE1C21"/>
    <w:rsid w:val="00DE1EE3"/>
    <w:rsid w:val="00DE6177"/>
    <w:rsid w:val="00DE7B91"/>
    <w:rsid w:val="00DF0B9D"/>
    <w:rsid w:val="00DF3210"/>
    <w:rsid w:val="00DF3B46"/>
    <w:rsid w:val="00DF5047"/>
    <w:rsid w:val="00DF55E4"/>
    <w:rsid w:val="00DF7102"/>
    <w:rsid w:val="00E011E5"/>
    <w:rsid w:val="00E0350E"/>
    <w:rsid w:val="00E03B9C"/>
    <w:rsid w:val="00E04DE2"/>
    <w:rsid w:val="00E05DD1"/>
    <w:rsid w:val="00E07491"/>
    <w:rsid w:val="00E140FC"/>
    <w:rsid w:val="00E14807"/>
    <w:rsid w:val="00E15500"/>
    <w:rsid w:val="00E169C4"/>
    <w:rsid w:val="00E2374A"/>
    <w:rsid w:val="00E31B0F"/>
    <w:rsid w:val="00E33941"/>
    <w:rsid w:val="00E35018"/>
    <w:rsid w:val="00E351FD"/>
    <w:rsid w:val="00E40AC8"/>
    <w:rsid w:val="00E47F14"/>
    <w:rsid w:val="00E54089"/>
    <w:rsid w:val="00E55639"/>
    <w:rsid w:val="00E61C11"/>
    <w:rsid w:val="00E6383E"/>
    <w:rsid w:val="00E63E25"/>
    <w:rsid w:val="00E64278"/>
    <w:rsid w:val="00E72D76"/>
    <w:rsid w:val="00E734B8"/>
    <w:rsid w:val="00E823AC"/>
    <w:rsid w:val="00E8323B"/>
    <w:rsid w:val="00E85755"/>
    <w:rsid w:val="00E85AD4"/>
    <w:rsid w:val="00E91BB6"/>
    <w:rsid w:val="00E927C6"/>
    <w:rsid w:val="00EA479F"/>
    <w:rsid w:val="00EA796D"/>
    <w:rsid w:val="00EB068C"/>
    <w:rsid w:val="00EB5F8B"/>
    <w:rsid w:val="00ED184F"/>
    <w:rsid w:val="00ED2701"/>
    <w:rsid w:val="00ED6257"/>
    <w:rsid w:val="00EE42D7"/>
    <w:rsid w:val="00EF0A8A"/>
    <w:rsid w:val="00EF2027"/>
    <w:rsid w:val="00EF204A"/>
    <w:rsid w:val="00EF2748"/>
    <w:rsid w:val="00EF6FB9"/>
    <w:rsid w:val="00F00DDB"/>
    <w:rsid w:val="00F01370"/>
    <w:rsid w:val="00F0558D"/>
    <w:rsid w:val="00F071DB"/>
    <w:rsid w:val="00F0768B"/>
    <w:rsid w:val="00F07767"/>
    <w:rsid w:val="00F11CA2"/>
    <w:rsid w:val="00F21197"/>
    <w:rsid w:val="00F264D0"/>
    <w:rsid w:val="00F26768"/>
    <w:rsid w:val="00F32ED0"/>
    <w:rsid w:val="00F33213"/>
    <w:rsid w:val="00F35272"/>
    <w:rsid w:val="00F47961"/>
    <w:rsid w:val="00F50A79"/>
    <w:rsid w:val="00F525C3"/>
    <w:rsid w:val="00F527AB"/>
    <w:rsid w:val="00F54D8A"/>
    <w:rsid w:val="00F62687"/>
    <w:rsid w:val="00F63B25"/>
    <w:rsid w:val="00F7308A"/>
    <w:rsid w:val="00F812E3"/>
    <w:rsid w:val="00F82DA4"/>
    <w:rsid w:val="00F8337A"/>
    <w:rsid w:val="00F83BF9"/>
    <w:rsid w:val="00F84D1A"/>
    <w:rsid w:val="00F93FEA"/>
    <w:rsid w:val="00F97865"/>
    <w:rsid w:val="00FA0A83"/>
    <w:rsid w:val="00FA1B9F"/>
    <w:rsid w:val="00FA360A"/>
    <w:rsid w:val="00FA68CE"/>
    <w:rsid w:val="00FB5F40"/>
    <w:rsid w:val="00FB5F5A"/>
    <w:rsid w:val="00FB6562"/>
    <w:rsid w:val="00FC78B6"/>
    <w:rsid w:val="00FD56B0"/>
    <w:rsid w:val="00FD7E2C"/>
    <w:rsid w:val="00FE7400"/>
    <w:rsid w:val="00FF0758"/>
    <w:rsid w:val="00FF10BF"/>
    <w:rsid w:val="00FF1DD2"/>
    <w:rsid w:val="00FF40A9"/>
    <w:rsid w:val="00FF4ED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7A14B"/>
  <w15:docId w15:val="{A475B6F8-42C9-4437-BC4C-0A6C2C55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2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46529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qFormat/>
    <w:rsid w:val="00346529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6529"/>
    <w:pPr>
      <w:spacing w:after="120"/>
    </w:pPr>
  </w:style>
  <w:style w:type="table" w:styleId="a4">
    <w:name w:val="Table Grid"/>
    <w:basedOn w:val="a1"/>
    <w:uiPriority w:val="59"/>
    <w:rsid w:val="003465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aliases w:val="Footer Char1"/>
    <w:basedOn w:val="a"/>
    <w:link w:val="a6"/>
    <w:uiPriority w:val="99"/>
    <w:rsid w:val="0034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346529"/>
  </w:style>
  <w:style w:type="character" w:styleId="a8">
    <w:name w:val="Hyperlink"/>
    <w:rsid w:val="00346529"/>
    <w:rPr>
      <w:color w:val="0000FF"/>
      <w:u w:val="single"/>
    </w:rPr>
  </w:style>
  <w:style w:type="paragraph" w:styleId="20">
    <w:name w:val="Body Text 2"/>
    <w:basedOn w:val="a"/>
    <w:link w:val="21"/>
    <w:rsid w:val="00346529"/>
    <w:pPr>
      <w:spacing w:after="120" w:line="480" w:lineRule="auto"/>
    </w:pPr>
  </w:style>
  <w:style w:type="character" w:customStyle="1" w:styleId="21">
    <w:name w:val="本文 2 字元"/>
    <w:link w:val="20"/>
    <w:rsid w:val="00346529"/>
    <w:rPr>
      <w:rFonts w:eastAsia="新細明體"/>
      <w:kern w:val="2"/>
      <w:sz w:val="24"/>
      <w:szCs w:val="24"/>
      <w:lang w:val="en-US" w:eastAsia="zh-TW" w:bidi="ar-SA"/>
    </w:rPr>
  </w:style>
  <w:style w:type="paragraph" w:styleId="22">
    <w:name w:val="Body Text Indent 2"/>
    <w:basedOn w:val="a"/>
    <w:rsid w:val="00346529"/>
    <w:pPr>
      <w:spacing w:after="120" w:line="480" w:lineRule="auto"/>
      <w:ind w:leftChars="200" w:left="480"/>
    </w:pPr>
  </w:style>
  <w:style w:type="paragraph" w:customStyle="1" w:styleId="font0">
    <w:name w:val="font0"/>
    <w:basedOn w:val="a"/>
    <w:rsid w:val="00346529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9">
    <w:name w:val="Body Text Indent"/>
    <w:basedOn w:val="a"/>
    <w:rsid w:val="00346529"/>
    <w:pPr>
      <w:ind w:firstLineChars="200" w:firstLine="560"/>
    </w:pPr>
    <w:rPr>
      <w:rFonts w:eastAsia="標楷體"/>
      <w:sz w:val="28"/>
    </w:rPr>
  </w:style>
  <w:style w:type="paragraph" w:customStyle="1" w:styleId="10">
    <w:name w:val="樣式1"/>
    <w:basedOn w:val="a9"/>
    <w:autoRedefine/>
    <w:rsid w:val="00346529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a">
    <w:name w:val="header"/>
    <w:basedOn w:val="a"/>
    <w:link w:val="ab"/>
    <w:rsid w:val="0034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semiHidden/>
    <w:rsid w:val="00346529"/>
    <w:rPr>
      <w:rFonts w:eastAsia="新細明體"/>
      <w:kern w:val="2"/>
      <w:lang w:val="en-US" w:eastAsia="zh-TW" w:bidi="ar-SA"/>
    </w:rPr>
  </w:style>
  <w:style w:type="paragraph" w:styleId="ac">
    <w:name w:val="Note Heading"/>
    <w:basedOn w:val="a"/>
    <w:next w:val="a"/>
    <w:link w:val="ad"/>
    <w:rsid w:val="00346529"/>
    <w:pPr>
      <w:jc w:val="center"/>
    </w:pPr>
  </w:style>
  <w:style w:type="paragraph" w:styleId="Web">
    <w:name w:val="Normal (Web)"/>
    <w:basedOn w:val="a"/>
    <w:rsid w:val="0034652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346529"/>
    <w:rPr>
      <w:rFonts w:ascii="sөũ" w:hAnsi="sөũ" w:hint="default"/>
      <w:color w:val="000000"/>
      <w:sz w:val="24"/>
      <w:szCs w:val="24"/>
    </w:rPr>
  </w:style>
  <w:style w:type="paragraph" w:styleId="ae">
    <w:name w:val="List Paragraph"/>
    <w:basedOn w:val="a"/>
    <w:qFormat/>
    <w:rsid w:val="00346529"/>
    <w:pPr>
      <w:ind w:leftChars="200" w:left="480"/>
    </w:pPr>
  </w:style>
  <w:style w:type="paragraph" w:customStyle="1" w:styleId="xl36">
    <w:name w:val="xl36"/>
    <w:basedOn w:val="a"/>
    <w:rsid w:val="0034652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">
    <w:name w:val="annotation reference"/>
    <w:rsid w:val="00346529"/>
    <w:rPr>
      <w:sz w:val="18"/>
      <w:szCs w:val="18"/>
    </w:rPr>
  </w:style>
  <w:style w:type="paragraph" w:customStyle="1" w:styleId="af0">
    <w:name w:val="壹、標題"/>
    <w:basedOn w:val="a"/>
    <w:rsid w:val="00346529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34652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rsid w:val="003465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link w:val="HTML"/>
    <w:rsid w:val="00346529"/>
    <w:rPr>
      <w:rFonts w:ascii="細明體" w:eastAsia="細明體" w:hAnsi="細明體" w:cs="標楷體"/>
      <w:sz w:val="24"/>
      <w:szCs w:val="24"/>
      <w:lang w:val="en-US" w:eastAsia="zh-TW" w:bidi="ar-SA"/>
    </w:rPr>
  </w:style>
  <w:style w:type="character" w:styleId="af1">
    <w:name w:val="FollowedHyperlink"/>
    <w:rsid w:val="00346529"/>
    <w:rPr>
      <w:color w:val="800080"/>
      <w:u w:val="single"/>
    </w:rPr>
  </w:style>
  <w:style w:type="paragraph" w:styleId="af2">
    <w:name w:val="Balloon Text"/>
    <w:basedOn w:val="a"/>
    <w:link w:val="af3"/>
    <w:rsid w:val="00DC58E3"/>
    <w:rPr>
      <w:rFonts w:ascii="Cambria" w:hAnsi="Cambria"/>
      <w:sz w:val="18"/>
      <w:szCs w:val="18"/>
      <w:lang w:val="x-none" w:eastAsia="x-none"/>
    </w:rPr>
  </w:style>
  <w:style w:type="character" w:customStyle="1" w:styleId="af3">
    <w:name w:val="註解方塊文字 字元"/>
    <w:link w:val="af2"/>
    <w:rsid w:val="00DC58E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F2027"/>
    <w:pPr>
      <w:autoSpaceDE w:val="0"/>
      <w:autoSpaceDN w:val="0"/>
      <w:adjustRightInd w:val="0"/>
    </w:pPr>
    <w:rPr>
      <w:kern w:val="0"/>
    </w:rPr>
  </w:style>
  <w:style w:type="character" w:customStyle="1" w:styleId="ad">
    <w:name w:val="註釋標題 字元"/>
    <w:basedOn w:val="a0"/>
    <w:link w:val="ac"/>
    <w:rsid w:val="00803510"/>
    <w:rPr>
      <w:kern w:val="2"/>
      <w:sz w:val="24"/>
      <w:szCs w:val="24"/>
    </w:rPr>
  </w:style>
  <w:style w:type="paragraph" w:styleId="af4">
    <w:name w:val="Closing"/>
    <w:basedOn w:val="a"/>
    <w:link w:val="af5"/>
    <w:rsid w:val="00406C69"/>
    <w:pPr>
      <w:ind w:leftChars="1800" w:left="100"/>
    </w:pPr>
    <w:rPr>
      <w:rFonts w:ascii="標楷體" w:eastAsia="標楷體" w:hAnsi="標楷體"/>
    </w:rPr>
  </w:style>
  <w:style w:type="character" w:customStyle="1" w:styleId="af5">
    <w:name w:val="結語 字元"/>
    <w:basedOn w:val="a0"/>
    <w:link w:val="af4"/>
    <w:rsid w:val="00406C69"/>
    <w:rPr>
      <w:rFonts w:ascii="標楷體" w:eastAsia="標楷體" w:hAnsi="標楷體"/>
      <w:kern w:val="2"/>
      <w:sz w:val="24"/>
      <w:szCs w:val="24"/>
    </w:rPr>
  </w:style>
  <w:style w:type="character" w:customStyle="1" w:styleId="a6">
    <w:name w:val="頁尾 字元"/>
    <w:aliases w:val="Footer Char1 字元"/>
    <w:link w:val="a5"/>
    <w:uiPriority w:val="99"/>
    <w:rsid w:val="005B08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BE72-05A1-4F1F-9809-CC2CD489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Links>
    <vt:vector size="6" baseType="variant"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http://teach.eje.edu.tw/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次</dc:title>
  <dc:subject/>
  <dc:creator>derming</dc:creator>
  <cp:keywords/>
  <cp:lastModifiedBy>user</cp:lastModifiedBy>
  <cp:revision>4</cp:revision>
  <cp:lastPrinted>2019-05-30T00:36:00Z</cp:lastPrinted>
  <dcterms:created xsi:type="dcterms:W3CDTF">2019-05-30T02:40:00Z</dcterms:created>
  <dcterms:modified xsi:type="dcterms:W3CDTF">2019-10-09T00:54:00Z</dcterms:modified>
</cp:coreProperties>
</file>